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1D" w:rsidRPr="00ED291D" w:rsidRDefault="00ED291D" w:rsidP="00ED291D">
      <w:pPr>
        <w:spacing w:after="240" w:line="240" w:lineRule="auto"/>
        <w:outlineLvl w:val="0"/>
        <w:rPr>
          <w:rFonts w:ascii="Conv_PFDINTEXTCONDPRO-MEDIUM" w:eastAsia="Times New Roman" w:hAnsi="Conv_PFDINTEXTCONDPRO-MEDIUM" w:cs="Arial"/>
          <w:color w:val="405965"/>
          <w:kern w:val="36"/>
          <w:sz w:val="67"/>
          <w:szCs w:val="67"/>
          <w:lang w:eastAsia="ru-RU"/>
        </w:rPr>
      </w:pPr>
      <w:r w:rsidRPr="00ED291D">
        <w:rPr>
          <w:rFonts w:ascii="Conv_PFDINTEXTCONDPRO-MEDIUM" w:eastAsia="Times New Roman" w:hAnsi="Conv_PFDINTEXTCONDPRO-MEDIUM" w:cs="Arial"/>
          <w:color w:val="405965"/>
          <w:kern w:val="36"/>
          <w:sz w:val="67"/>
          <w:szCs w:val="67"/>
          <w:lang w:eastAsia="ru-RU"/>
        </w:rPr>
        <w:t>Налоговое уведомление физических лиц - 2019</w:t>
      </w:r>
    </w:p>
    <w:p w:rsidR="00ED291D" w:rsidRP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t>ЧТО ТАКОЕ НАЛОГОВОЕ УВЕДОМЛЕНИЕ И КАК ЕГО ИСПОЛНИТЬ?</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xml:space="preserve">Обязанность по исчислению для </w:t>
      </w:r>
      <w:proofErr w:type="spellStart"/>
      <w:proofErr w:type="gramStart"/>
      <w:r w:rsidRPr="00ED291D">
        <w:rPr>
          <w:rFonts w:ascii="Arial" w:eastAsia="Times New Roman" w:hAnsi="Arial" w:cs="Arial"/>
          <w:color w:val="405965"/>
          <w:sz w:val="19"/>
          <w:szCs w:val="19"/>
          <w:lang w:eastAsia="ru-RU"/>
        </w:rPr>
        <w:t>налогоплательщиков-физических</w:t>
      </w:r>
      <w:proofErr w:type="spellEnd"/>
      <w:proofErr w:type="gramEnd"/>
      <w:r w:rsidRPr="00ED291D">
        <w:rPr>
          <w:rFonts w:ascii="Arial" w:eastAsia="Times New Roman" w:hAnsi="Arial" w:cs="Arial"/>
          <w:color w:val="405965"/>
          <w:sz w:val="19"/>
          <w:szCs w:val="19"/>
          <w:lang w:eastAsia="ru-RU"/>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 </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В связи с этим налоговый орган не позднее 30 дней до наступления срока платежа по налогам направляет налогоплательщику налоговое уведомление. </w:t>
      </w:r>
      <w:hyperlink r:id="rId5" w:tgtFrame="_blank" w:tooltip="Форма налогового уведомления" w:history="1">
        <w:r w:rsidRPr="00ED291D">
          <w:rPr>
            <w:rFonts w:ascii="Arial" w:eastAsia="Times New Roman" w:hAnsi="Arial" w:cs="Arial"/>
            <w:color w:val="0066B3"/>
            <w:sz w:val="19"/>
            <w:u w:val="single"/>
            <w:lang w:eastAsia="ru-RU"/>
          </w:rPr>
          <w:t>Форма налогового уведомления</w:t>
        </w:r>
      </w:hyperlink>
      <w:r w:rsidRPr="00ED291D">
        <w:rPr>
          <w:rFonts w:ascii="Arial" w:eastAsia="Times New Roman" w:hAnsi="Arial" w:cs="Arial"/>
          <w:color w:val="405965"/>
          <w:sz w:val="19"/>
          <w:szCs w:val="19"/>
          <w:lang w:eastAsia="ru-RU"/>
        </w:rPr>
        <w:t> утверждена приказом ФНС России от 07.09.2016 № ММВ-7-11/477@ (в редакции приказов ФНС России от 15.01.2018 № ММВ-7-21/8@, </w:t>
      </w:r>
      <w:hyperlink r:id="rId6" w:history="1">
        <w:r w:rsidRPr="00ED291D">
          <w:rPr>
            <w:rFonts w:ascii="Arial" w:eastAsia="Times New Roman" w:hAnsi="Arial" w:cs="Arial"/>
            <w:color w:val="0066B3"/>
            <w:sz w:val="19"/>
            <w:u w:val="single"/>
            <w:lang w:eastAsia="ru-RU"/>
          </w:rPr>
          <w:t>от 18.12.2018 № ММВ-7-21/814@)</w:t>
        </w:r>
      </w:hyperlink>
    </w:p>
    <w:p w:rsidR="00ED291D" w:rsidRPr="00ED291D" w:rsidRDefault="00ED291D" w:rsidP="00ED291D">
      <w:pPr>
        <w:shd w:val="clear" w:color="auto" w:fill="FFFFFF"/>
        <w:spacing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С 2019 года в форме налогового уведомления </w:t>
      </w:r>
      <w:r w:rsidRPr="00ED291D">
        <w:rPr>
          <w:rFonts w:ascii="Arial" w:eastAsia="Times New Roman" w:hAnsi="Arial" w:cs="Arial"/>
          <w:b/>
          <w:bCs/>
          <w:color w:val="405965"/>
          <w:sz w:val="19"/>
          <w:lang w:eastAsia="ru-RU"/>
        </w:rPr>
        <w:t>указываются реквизиты</w:t>
      </w:r>
      <w:r w:rsidRPr="00ED291D">
        <w:rPr>
          <w:rFonts w:ascii="Arial" w:eastAsia="Times New Roman" w:hAnsi="Arial" w:cs="Arial"/>
          <w:color w:val="405965"/>
          <w:sz w:val="19"/>
          <w:szCs w:val="19"/>
          <w:lang w:eastAsia="ru-RU"/>
        </w:rPr>
        <w:t> для перечисления налогов в бюджетную систему Российской Федерации. При этом отдельный платежный документ (квитанция) </w:t>
      </w:r>
      <w:r w:rsidRPr="00ED291D">
        <w:rPr>
          <w:rFonts w:ascii="Arial" w:eastAsia="Times New Roman" w:hAnsi="Arial" w:cs="Arial"/>
          <w:b/>
          <w:bCs/>
          <w:color w:val="405965"/>
          <w:sz w:val="19"/>
          <w:lang w:eastAsia="ru-RU"/>
        </w:rPr>
        <w:t>не направляется</w:t>
      </w:r>
      <w:r w:rsidRPr="00ED291D">
        <w:rPr>
          <w:rFonts w:ascii="Arial" w:eastAsia="Times New Roman" w:hAnsi="Arial" w:cs="Arial"/>
          <w:color w:val="405965"/>
          <w:sz w:val="19"/>
          <w:szCs w:val="19"/>
          <w:lang w:eastAsia="ru-RU"/>
        </w:rPr>
        <w:t>.</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t>
      </w:r>
    </w:p>
    <w:p w:rsidR="00ED291D" w:rsidRPr="00ED291D" w:rsidRDefault="00ED291D" w:rsidP="00ED291D">
      <w:pPr>
        <w:shd w:val="clear" w:color="auto" w:fill="FFFFFF"/>
        <w:spacing w:after="240" w:line="240" w:lineRule="auto"/>
        <w:outlineLvl w:val="2"/>
        <w:rPr>
          <w:rFonts w:ascii="Conv_PFDINTEXTCONDPRO-MEDIUM" w:eastAsia="Times New Roman" w:hAnsi="Conv_PFDINTEXTCONDPRO-MEDIUM" w:cs="Arial"/>
          <w:color w:val="405965"/>
          <w:sz w:val="34"/>
          <w:szCs w:val="34"/>
          <w:lang w:eastAsia="ru-RU"/>
        </w:rPr>
      </w:pPr>
      <w:r w:rsidRPr="00ED291D">
        <w:rPr>
          <w:rFonts w:ascii="Conv_PFDINTEXTCONDPRO-MEDIUM" w:eastAsia="Times New Roman" w:hAnsi="Conv_PFDINTEXTCONDPRO-MEDIUM" w:cs="Arial"/>
          <w:color w:val="405965"/>
          <w:sz w:val="34"/>
          <w:szCs w:val="34"/>
          <w:lang w:eastAsia="ru-RU"/>
        </w:rPr>
        <w:t>Как получить налоговое уведомление?</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В случае</w:t>
      </w:r>
      <w:proofErr w:type="gramStart"/>
      <w:r w:rsidRPr="00ED291D">
        <w:rPr>
          <w:rFonts w:ascii="Arial" w:eastAsia="Times New Roman" w:hAnsi="Arial" w:cs="Arial"/>
          <w:color w:val="405965"/>
          <w:sz w:val="19"/>
          <w:szCs w:val="19"/>
          <w:lang w:eastAsia="ru-RU"/>
        </w:rPr>
        <w:t>,</w:t>
      </w:r>
      <w:proofErr w:type="gramEnd"/>
      <w:r w:rsidRPr="00ED291D">
        <w:rPr>
          <w:rFonts w:ascii="Arial" w:eastAsia="Times New Roman" w:hAnsi="Arial" w:cs="Arial"/>
          <w:color w:val="405965"/>
          <w:sz w:val="19"/>
          <w:szCs w:val="19"/>
          <w:lang w:eastAsia="ru-RU"/>
        </w:rPr>
        <w:t xml:space="preserve">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D291D" w:rsidRPr="00ED291D" w:rsidRDefault="00ED291D" w:rsidP="00ED291D">
      <w:pPr>
        <w:shd w:val="clear" w:color="auto" w:fill="FFFFFF"/>
        <w:spacing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С 2019 года 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proofErr w:type="gramStart"/>
      <w:r w:rsidRPr="00ED291D">
        <w:rPr>
          <w:rFonts w:ascii="Arial" w:eastAsia="Times New Roman" w:hAnsi="Arial" w:cs="Arial"/>
          <w:color w:val="405965"/>
          <w:sz w:val="19"/>
          <w:szCs w:val="19"/>
          <w:lang w:eastAsia="ru-RU"/>
        </w:rPr>
        <w:t>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w:t>
      </w:r>
      <w:hyperlink r:id="rId7" w:history="1">
        <w:r w:rsidRPr="00ED291D">
          <w:rPr>
            <w:rFonts w:ascii="Arial" w:eastAsia="Times New Roman" w:hAnsi="Arial" w:cs="Arial"/>
            <w:color w:val="0066B3"/>
            <w:sz w:val="19"/>
            <w:u w:val="single"/>
            <w:lang w:eastAsia="ru-RU"/>
          </w:rPr>
          <w:t>«Личный кабинет налогоплательщика»</w:t>
        </w:r>
      </w:hyperlink>
      <w:r w:rsidRPr="00ED291D">
        <w:rPr>
          <w:rFonts w:ascii="Arial" w:eastAsia="Times New Roman" w:hAnsi="Arial" w:cs="Arial"/>
          <w:color w:val="405965"/>
          <w:sz w:val="19"/>
          <w:szCs w:val="19"/>
          <w:lang w:eastAsia="ru-RU"/>
        </w:rPr>
        <w:t>.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w:t>
      </w:r>
      <w:proofErr w:type="gramEnd"/>
      <w:r w:rsidRPr="00ED291D">
        <w:rPr>
          <w:rFonts w:ascii="Arial" w:eastAsia="Times New Roman" w:hAnsi="Arial" w:cs="Arial"/>
          <w:color w:val="405965"/>
          <w:sz w:val="19"/>
          <w:szCs w:val="19"/>
          <w:lang w:eastAsia="ru-RU"/>
        </w:rPr>
        <w:t xml:space="preserve"> письма.</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Для пользователей </w:t>
      </w:r>
      <w:hyperlink r:id="rId8" w:history="1">
        <w:r w:rsidRPr="00ED291D">
          <w:rPr>
            <w:rFonts w:ascii="Arial" w:eastAsia="Times New Roman" w:hAnsi="Arial" w:cs="Arial"/>
            <w:color w:val="0066B3"/>
            <w:sz w:val="19"/>
            <w:u w:val="single"/>
            <w:lang w:eastAsia="ru-RU"/>
          </w:rPr>
          <w:t>«Личного кабинета налогоплательщика»</w:t>
        </w:r>
      </w:hyperlink>
      <w:r w:rsidRPr="00ED291D">
        <w:rPr>
          <w:rFonts w:ascii="Arial" w:eastAsia="Times New Roman" w:hAnsi="Arial" w:cs="Arial"/>
          <w:color w:val="405965"/>
          <w:sz w:val="19"/>
          <w:szCs w:val="19"/>
          <w:lang w:eastAsia="ru-RU"/>
        </w:rPr>
        <w:t> налоговое уведомление размещается в «Личном кабинете налогоплательщика» и не дублируется почтовым сообщением, за исключением случаев получения от пользователя </w:t>
      </w:r>
      <w:hyperlink r:id="rId9" w:history="1">
        <w:r w:rsidRPr="00ED291D">
          <w:rPr>
            <w:rFonts w:ascii="Arial" w:eastAsia="Times New Roman" w:hAnsi="Arial" w:cs="Arial"/>
            <w:color w:val="0066B3"/>
            <w:sz w:val="19"/>
            <w:u w:val="single"/>
            <w:lang w:eastAsia="ru-RU"/>
          </w:rPr>
          <w:t>«Личного кабинета налогоплательщика»</w:t>
        </w:r>
      </w:hyperlink>
      <w:r w:rsidRPr="00ED291D">
        <w:rPr>
          <w:rFonts w:ascii="Arial" w:eastAsia="Times New Roman" w:hAnsi="Arial" w:cs="Arial"/>
          <w:color w:val="405965"/>
          <w:sz w:val="19"/>
          <w:szCs w:val="19"/>
          <w:lang w:eastAsia="ru-RU"/>
        </w:rPr>
        <w:t> уведомления о необходимости получения документов на бумажном носителе.</w:t>
      </w:r>
    </w:p>
    <w:p w:rsidR="00ED291D" w:rsidRPr="00ED291D" w:rsidRDefault="00ED291D" w:rsidP="00ED291D">
      <w:pPr>
        <w:shd w:val="clear" w:color="auto" w:fill="FFFFFF"/>
        <w:spacing w:after="0" w:line="240" w:lineRule="auto"/>
        <w:rPr>
          <w:rFonts w:ascii="Conv_PFDINTEXTCONDPRO-MEDIUM" w:eastAsia="Times New Roman" w:hAnsi="Conv_PFDINTEXTCONDPRO-MEDIUM" w:cs="Arial"/>
          <w:color w:val="405965"/>
          <w:sz w:val="38"/>
          <w:szCs w:val="38"/>
          <w:lang w:eastAsia="ru-RU"/>
        </w:rPr>
      </w:pPr>
      <w:r w:rsidRPr="00ED291D">
        <w:rPr>
          <w:rFonts w:ascii="Conv_PFDINTEXTCONDPRO-MEDIUM" w:eastAsia="Times New Roman" w:hAnsi="Conv_PFDINTEXTCONDPRO-MEDIUM" w:cs="Arial"/>
          <w:color w:val="405965"/>
          <w:sz w:val="38"/>
          <w:szCs w:val="38"/>
          <w:lang w:eastAsia="ru-RU"/>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w:t>
      </w:r>
    </w:p>
    <w:p w:rsidR="00ED291D" w:rsidRPr="00ED291D" w:rsidRDefault="00ED291D" w:rsidP="00ED291D">
      <w:pPr>
        <w:shd w:val="clear" w:color="auto" w:fill="FFFFFF"/>
        <w:spacing w:line="240" w:lineRule="auto"/>
        <w:rPr>
          <w:rFonts w:ascii="Conv_PFDINTEXTCONDPRO-MEDIUM" w:eastAsia="Times New Roman" w:hAnsi="Conv_PFDINTEXTCONDPRO-MEDIUM" w:cs="Arial"/>
          <w:color w:val="405965"/>
          <w:sz w:val="38"/>
          <w:szCs w:val="38"/>
          <w:lang w:eastAsia="ru-RU"/>
        </w:rPr>
      </w:pPr>
      <w:r w:rsidRPr="00ED291D">
        <w:rPr>
          <w:rFonts w:ascii="Conv_PFDINTEXTCONDPRO-MEDIUM" w:eastAsia="Times New Roman" w:hAnsi="Conv_PFDINTEXTCONDPRO-MEDIUM" w:cs="Arial"/>
          <w:b/>
          <w:bCs/>
          <w:color w:val="0066B3"/>
          <w:sz w:val="68"/>
          <w:lang w:eastAsia="ru-RU"/>
        </w:rPr>
        <w:t>не позднее 2 декабря 2019 года.</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p>
    <w:p w:rsidR="00ED291D" w:rsidRPr="00ED291D" w:rsidRDefault="00ED291D" w:rsidP="00ED291D">
      <w:pPr>
        <w:pBdr>
          <w:bottom w:val="single" w:sz="36" w:space="3" w:color="0066B3"/>
        </w:pBdr>
        <w:shd w:val="clear" w:color="auto" w:fill="FFFFFF"/>
        <w:spacing w:after="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lastRenderedPageBreak/>
        <w:t>ОСНОВНЫЕ ИЗМЕНЕНИЯ В НАЛОГООБЛОЖЕНИИ ИМУЩЕСТВА ФИЗИЧЕСКИХ ЛИЦ </w:t>
      </w:r>
      <w:r w:rsidRPr="00ED291D">
        <w:rPr>
          <w:rFonts w:ascii="Conv_PFDINTEXTCONDPRO-MEDIUM" w:eastAsia="Times New Roman" w:hAnsi="Conv_PFDINTEXTCONDPRO-MEDIUM" w:cs="Arial"/>
          <w:caps/>
          <w:color w:val="405965"/>
          <w:sz w:val="31"/>
          <w:szCs w:val="31"/>
          <w:lang w:eastAsia="ru-RU"/>
        </w:rPr>
        <w:br/>
      </w:r>
      <w:r w:rsidRPr="00ED291D">
        <w:rPr>
          <w:rFonts w:ascii="Conv_PFDINTEXTCONDPRO-MEDIUM" w:eastAsia="Times New Roman" w:hAnsi="Conv_PFDINTEXTCONDPRO-MEDIUM" w:cs="Arial"/>
          <w:caps/>
          <w:color w:val="405965"/>
          <w:sz w:val="30"/>
          <w:szCs w:val="30"/>
          <w:lang w:eastAsia="ru-RU"/>
        </w:rPr>
        <w:t>С 2019 ГОДА</w:t>
      </w:r>
    </w:p>
    <w:p w:rsidR="00ED291D" w:rsidRPr="00ED291D" w:rsidRDefault="00ED291D" w:rsidP="00ED291D">
      <w:pPr>
        <w:shd w:val="clear" w:color="auto" w:fill="FFFFFF"/>
        <w:spacing w:line="240" w:lineRule="auto"/>
        <w:outlineLvl w:val="4"/>
        <w:rPr>
          <w:rFonts w:ascii="Conv_PFDINTEXTCONDPRO-MEDIUM" w:eastAsia="Times New Roman" w:hAnsi="Conv_PFDINTEXTCONDPRO-MEDIUM" w:cs="Arial"/>
          <w:color w:val="405965"/>
          <w:sz w:val="27"/>
          <w:szCs w:val="27"/>
          <w:lang w:eastAsia="ru-RU"/>
        </w:rPr>
      </w:pPr>
      <w:r w:rsidRPr="00ED291D">
        <w:rPr>
          <w:rFonts w:ascii="Conv_PFDINTEXTCONDPRO-MEDIUM" w:eastAsia="Times New Roman" w:hAnsi="Conv_PFDINTEXTCONDPRO-MEDIUM" w:cs="Arial"/>
          <w:color w:val="405965"/>
          <w:sz w:val="27"/>
          <w:szCs w:val="27"/>
          <w:lang w:eastAsia="ru-RU"/>
        </w:rPr>
        <w:t>По транспортному налогу</w:t>
      </w:r>
    </w:p>
    <w:p w:rsidR="00ED291D" w:rsidRPr="00ED291D" w:rsidRDefault="00ED291D" w:rsidP="00ED291D">
      <w:pPr>
        <w:shd w:val="clear" w:color="auto" w:fill="FFFFFF"/>
        <w:spacing w:line="240" w:lineRule="auto"/>
        <w:outlineLvl w:val="4"/>
        <w:rPr>
          <w:rFonts w:ascii="Conv_PFDINTEXTCONDPRO-MEDIUM" w:eastAsia="Times New Roman" w:hAnsi="Conv_PFDINTEXTCONDPRO-MEDIUM" w:cs="Arial"/>
          <w:color w:val="405965"/>
          <w:sz w:val="27"/>
          <w:szCs w:val="27"/>
          <w:lang w:eastAsia="ru-RU"/>
        </w:rPr>
      </w:pPr>
      <w:r w:rsidRPr="00ED291D">
        <w:rPr>
          <w:rFonts w:ascii="Conv_PFDINTEXTCONDPRO-MEDIUM" w:eastAsia="Times New Roman" w:hAnsi="Conv_PFDINTEXTCONDPRO-MEDIUM" w:cs="Arial"/>
          <w:color w:val="405965"/>
          <w:sz w:val="27"/>
          <w:szCs w:val="27"/>
          <w:lang w:eastAsia="ru-RU"/>
        </w:rPr>
        <w:t>По земельному налогу</w:t>
      </w:r>
    </w:p>
    <w:p w:rsidR="00ED291D" w:rsidRPr="00ED291D" w:rsidRDefault="00ED291D" w:rsidP="00ED291D">
      <w:pPr>
        <w:shd w:val="clear" w:color="auto" w:fill="FFFFFF"/>
        <w:spacing w:line="240" w:lineRule="auto"/>
        <w:outlineLvl w:val="4"/>
        <w:rPr>
          <w:rFonts w:ascii="Conv_PFDINTEXTCONDPRO-MEDIUM" w:eastAsia="Times New Roman" w:hAnsi="Conv_PFDINTEXTCONDPRO-MEDIUM" w:cs="Arial"/>
          <w:color w:val="405965"/>
          <w:sz w:val="27"/>
          <w:szCs w:val="27"/>
          <w:lang w:eastAsia="ru-RU"/>
        </w:rPr>
      </w:pPr>
      <w:r w:rsidRPr="00ED291D">
        <w:rPr>
          <w:rFonts w:ascii="Conv_PFDINTEXTCONDPRO-MEDIUM" w:eastAsia="Times New Roman" w:hAnsi="Conv_PFDINTEXTCONDPRO-MEDIUM" w:cs="Arial"/>
          <w:color w:val="405965"/>
          <w:sz w:val="27"/>
          <w:szCs w:val="27"/>
          <w:lang w:eastAsia="ru-RU"/>
        </w:rPr>
        <w:t>По налогу на имущество физических лиц</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p>
    <w:p w:rsidR="00ED291D" w:rsidRP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t>ПОЧЕМУ В 2019 ГОДУ ВОЗРОСЛИ НАЛОГИ НА ИМУЩЕСТВО?</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8-800-222-22-22). Существуют и общие основания для изменения налоговой нагрузки. </w:t>
      </w:r>
    </w:p>
    <w:p w:rsidR="00ED291D" w:rsidRPr="00ED291D" w:rsidRDefault="00ED291D" w:rsidP="00ED291D">
      <w:pPr>
        <w:shd w:val="clear" w:color="auto" w:fill="FFFFFF"/>
        <w:spacing w:line="240" w:lineRule="auto"/>
        <w:outlineLvl w:val="4"/>
        <w:rPr>
          <w:rFonts w:ascii="Conv_PFDINTEXTCONDPRO-MEDIUM" w:eastAsia="Times New Roman" w:hAnsi="Conv_PFDINTEXTCONDPRO-MEDIUM" w:cs="Arial"/>
          <w:color w:val="405965"/>
          <w:sz w:val="27"/>
          <w:szCs w:val="27"/>
          <w:lang w:eastAsia="ru-RU"/>
        </w:rPr>
      </w:pPr>
      <w:r w:rsidRPr="00ED291D">
        <w:rPr>
          <w:rFonts w:ascii="Conv_PFDINTEXTCONDPRO-MEDIUM" w:eastAsia="Times New Roman" w:hAnsi="Conv_PFDINTEXTCONDPRO-MEDIUM" w:cs="Arial"/>
          <w:color w:val="405965"/>
          <w:sz w:val="27"/>
          <w:szCs w:val="27"/>
          <w:lang w:eastAsia="ru-RU"/>
        </w:rPr>
        <w:t>По транспортному налогу</w:t>
      </w:r>
    </w:p>
    <w:p w:rsidR="00ED291D" w:rsidRPr="00ED291D" w:rsidRDefault="00ED291D" w:rsidP="00ED291D">
      <w:pPr>
        <w:shd w:val="clear" w:color="auto" w:fill="FFFFFF"/>
        <w:spacing w:line="240" w:lineRule="auto"/>
        <w:outlineLvl w:val="4"/>
        <w:rPr>
          <w:rFonts w:ascii="Conv_PFDINTEXTCONDPRO-MEDIUM" w:eastAsia="Times New Roman" w:hAnsi="Conv_PFDINTEXTCONDPRO-MEDIUM" w:cs="Arial"/>
          <w:color w:val="405965"/>
          <w:sz w:val="27"/>
          <w:szCs w:val="27"/>
          <w:lang w:eastAsia="ru-RU"/>
        </w:rPr>
      </w:pPr>
      <w:r w:rsidRPr="00ED291D">
        <w:rPr>
          <w:rFonts w:ascii="Conv_PFDINTEXTCONDPRO-MEDIUM" w:eastAsia="Times New Roman" w:hAnsi="Conv_PFDINTEXTCONDPRO-MEDIUM" w:cs="Arial"/>
          <w:color w:val="405965"/>
          <w:sz w:val="27"/>
          <w:szCs w:val="27"/>
          <w:lang w:eastAsia="ru-RU"/>
        </w:rPr>
        <w:t>По земельному налогу</w:t>
      </w:r>
    </w:p>
    <w:p w:rsidR="00ED291D" w:rsidRPr="00ED291D" w:rsidRDefault="00ED291D" w:rsidP="00ED291D">
      <w:pPr>
        <w:shd w:val="clear" w:color="auto" w:fill="FFFFFF"/>
        <w:spacing w:line="240" w:lineRule="auto"/>
        <w:outlineLvl w:val="4"/>
        <w:rPr>
          <w:rFonts w:ascii="Conv_PFDINTEXTCONDPRO-MEDIUM" w:eastAsia="Times New Roman" w:hAnsi="Conv_PFDINTEXTCONDPRO-MEDIUM" w:cs="Arial"/>
          <w:color w:val="405965"/>
          <w:sz w:val="27"/>
          <w:szCs w:val="27"/>
          <w:lang w:eastAsia="ru-RU"/>
        </w:rPr>
      </w:pPr>
      <w:r w:rsidRPr="00ED291D">
        <w:rPr>
          <w:rFonts w:ascii="Conv_PFDINTEXTCONDPRO-MEDIUM" w:eastAsia="Times New Roman" w:hAnsi="Conv_PFDINTEXTCONDPRO-MEDIUM" w:cs="Arial"/>
          <w:color w:val="405965"/>
          <w:sz w:val="27"/>
          <w:szCs w:val="27"/>
          <w:lang w:eastAsia="ru-RU"/>
        </w:rPr>
        <w:t>По налогу на имущество физических лиц</w:t>
      </w:r>
    </w:p>
    <w:p w:rsidR="00ED291D" w:rsidRP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t>КАК УЗНАТЬ О НАЛОГОВЫХ СТАВКАХ И ЛЬГОТАХ, УКАЗАННЫХ В НАЛОГОВОМ УВЕДОМЛЕНИИ?</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Налоговые ставки и льготы (включая налоговые вычеты из налоговой базы) устанавливаются нормативными правовыми актами различного уровня:</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по транспортному налогу: главой 28 Налогового кодекса Российской Федерации и законами субъектов Российской Федерации по месту нахождения транспортного средства;</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по земельному налогу и налогу на имущество физических лиц: главами 31, 32 Налогового кодекса Российской Федерации 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ED291D" w:rsidRPr="00ED291D" w:rsidRDefault="00ED291D" w:rsidP="00ED291D">
      <w:pPr>
        <w:shd w:val="clear" w:color="auto" w:fill="FFFFFF"/>
        <w:spacing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сервисе </w:t>
      </w:r>
      <w:hyperlink r:id="rId10" w:history="1">
        <w:r w:rsidRPr="00ED291D">
          <w:rPr>
            <w:rFonts w:ascii="Arial" w:eastAsia="Times New Roman" w:hAnsi="Arial" w:cs="Arial"/>
            <w:color w:val="0066B3"/>
            <w:sz w:val="19"/>
            <w:u w:val="single"/>
            <w:lang w:eastAsia="ru-RU"/>
          </w:rPr>
          <w:t>«Справочная информация о ставках и льготах по имущественным налогам»</w:t>
        </w:r>
      </w:hyperlink>
      <w:r w:rsidRPr="00ED291D">
        <w:rPr>
          <w:rFonts w:ascii="Arial" w:eastAsia="Times New Roman" w:hAnsi="Arial" w:cs="Arial"/>
          <w:color w:val="405965"/>
          <w:sz w:val="19"/>
          <w:szCs w:val="19"/>
          <w:lang w:eastAsia="ru-RU"/>
        </w:rPr>
        <w:t>, либо обратившись в налоговые инспекции или в контакт-центр ФНС России (тел. 8-800–222-22-22).</w:t>
      </w:r>
    </w:p>
    <w:p w:rsid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t>КАК ВОСПОЛЬЗОВАТЬСЯ ЛЬГОТОЙ: ПОШАГОВАЯ ИНСТРУКЦИЯ</w:t>
      </w:r>
    </w:p>
    <w:p w:rsidR="00ED291D" w:rsidRP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Arial" w:eastAsia="Times New Roman" w:hAnsi="Arial" w:cs="Arial"/>
          <w:color w:val="405965"/>
          <w:sz w:val="19"/>
          <w:szCs w:val="19"/>
          <w:lang w:eastAsia="ru-RU"/>
        </w:rPr>
        <w:t>Проверьте, учтена ли льгота в налоговом уведомлении. Для этого изучите содержание граф «Размер налоговых льгот» (по всем налогам на имущество) и «Не облагаемая налогом сумма» (по земельному налогу)» в налоговом уведомлении.</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Conv_PFDINTEXTCONDPRO-MEDIUM" w:eastAsia="Times New Roman" w:hAnsi="Conv_PFDINTEXTCONDPRO-MEDIUM" w:cs="Arial"/>
          <w:b/>
          <w:bCs/>
          <w:color w:val="FFFFFF"/>
          <w:sz w:val="57"/>
          <w:lang w:eastAsia="ru-RU"/>
        </w:rPr>
        <w:t>Шаг 2</w:t>
      </w:r>
      <w:proofErr w:type="gramStart"/>
      <w:r w:rsidRPr="00ED291D">
        <w:rPr>
          <w:rFonts w:ascii="Arial" w:eastAsia="Times New Roman" w:hAnsi="Arial" w:cs="Arial"/>
          <w:color w:val="405965"/>
          <w:sz w:val="19"/>
          <w:szCs w:val="19"/>
          <w:lang w:eastAsia="ru-RU"/>
        </w:rPr>
        <w:br/>
        <w:t>Е</w:t>
      </w:r>
      <w:proofErr w:type="gramEnd"/>
      <w:r w:rsidRPr="00ED291D">
        <w:rPr>
          <w:rFonts w:ascii="Arial" w:eastAsia="Times New Roman" w:hAnsi="Arial" w:cs="Arial"/>
          <w:color w:val="405965"/>
          <w:sz w:val="19"/>
          <w:szCs w:val="19"/>
          <w:lang w:eastAsia="ru-RU"/>
        </w:rPr>
        <w:t>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lang w:eastAsia="ru-RU"/>
        </w:rPr>
        <w:t xml:space="preserve">по транспортному </w:t>
      </w:r>
      <w:proofErr w:type="spellStart"/>
      <w:r w:rsidRPr="00ED291D">
        <w:rPr>
          <w:rFonts w:ascii="Arial" w:eastAsia="Times New Roman" w:hAnsi="Arial" w:cs="Arial"/>
          <w:color w:val="405965"/>
          <w:sz w:val="19"/>
          <w:lang w:eastAsia="ru-RU"/>
        </w:rPr>
        <w:t>налогу</w:t>
      </w:r>
      <w:hyperlink r:id="rId11" w:history="1">
        <w:r w:rsidRPr="00ED291D">
          <w:rPr>
            <w:rFonts w:ascii="Arial" w:eastAsia="Times New Roman" w:hAnsi="Arial" w:cs="Arial"/>
            <w:caps/>
            <w:color w:val="333738"/>
            <w:sz w:val="10"/>
            <w:u w:val="single"/>
            <w:lang w:eastAsia="ru-RU"/>
          </w:rPr>
          <w:t>ПОКАЗАТЬ</w:t>
        </w:r>
        <w:proofErr w:type="spellEnd"/>
        <w:r w:rsidRPr="00ED291D">
          <w:rPr>
            <w:rFonts w:ascii="Arial" w:eastAsia="Times New Roman" w:hAnsi="Arial" w:cs="Arial"/>
            <w:caps/>
            <w:color w:val="333738"/>
            <w:sz w:val="10"/>
            <w:u w:val="single"/>
            <w:lang w:eastAsia="ru-RU"/>
          </w:rPr>
          <w:t xml:space="preserve"> ПОДРОБНОСТИ</w:t>
        </w:r>
      </w:hyperlink>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lang w:eastAsia="ru-RU"/>
        </w:rPr>
        <w:t xml:space="preserve">по земельному </w:t>
      </w:r>
      <w:proofErr w:type="spellStart"/>
      <w:r w:rsidRPr="00ED291D">
        <w:rPr>
          <w:rFonts w:ascii="Arial" w:eastAsia="Times New Roman" w:hAnsi="Arial" w:cs="Arial"/>
          <w:color w:val="405965"/>
          <w:sz w:val="19"/>
          <w:lang w:eastAsia="ru-RU"/>
        </w:rPr>
        <w:t>налогу</w:t>
      </w:r>
      <w:hyperlink r:id="rId12" w:history="1">
        <w:r w:rsidRPr="00ED291D">
          <w:rPr>
            <w:rFonts w:ascii="Arial" w:eastAsia="Times New Roman" w:hAnsi="Arial" w:cs="Arial"/>
            <w:caps/>
            <w:color w:val="333738"/>
            <w:sz w:val="10"/>
            <w:u w:val="single"/>
            <w:lang w:eastAsia="ru-RU"/>
          </w:rPr>
          <w:t>ПОКАЗАТЬ</w:t>
        </w:r>
        <w:proofErr w:type="spellEnd"/>
        <w:r w:rsidRPr="00ED291D">
          <w:rPr>
            <w:rFonts w:ascii="Arial" w:eastAsia="Times New Roman" w:hAnsi="Arial" w:cs="Arial"/>
            <w:caps/>
            <w:color w:val="333738"/>
            <w:sz w:val="10"/>
            <w:u w:val="single"/>
            <w:lang w:eastAsia="ru-RU"/>
          </w:rPr>
          <w:t xml:space="preserve"> ПОДРОБНОСТИ</w:t>
        </w:r>
      </w:hyperlink>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lang w:eastAsia="ru-RU"/>
        </w:rPr>
        <w:t xml:space="preserve">по налогу на имущество физических </w:t>
      </w:r>
      <w:proofErr w:type="spellStart"/>
      <w:r w:rsidRPr="00ED291D">
        <w:rPr>
          <w:rFonts w:ascii="Arial" w:eastAsia="Times New Roman" w:hAnsi="Arial" w:cs="Arial"/>
          <w:color w:val="405965"/>
          <w:sz w:val="19"/>
          <w:lang w:eastAsia="ru-RU"/>
        </w:rPr>
        <w:t>лиц</w:t>
      </w:r>
      <w:hyperlink r:id="rId13" w:history="1">
        <w:r w:rsidRPr="00ED291D">
          <w:rPr>
            <w:rFonts w:ascii="Arial" w:eastAsia="Times New Roman" w:hAnsi="Arial" w:cs="Arial"/>
            <w:caps/>
            <w:color w:val="333738"/>
            <w:sz w:val="10"/>
            <w:u w:val="single"/>
            <w:lang w:eastAsia="ru-RU"/>
          </w:rPr>
          <w:t>ПОКАЗАТЬ</w:t>
        </w:r>
        <w:proofErr w:type="spellEnd"/>
        <w:r w:rsidRPr="00ED291D">
          <w:rPr>
            <w:rFonts w:ascii="Arial" w:eastAsia="Times New Roman" w:hAnsi="Arial" w:cs="Arial"/>
            <w:caps/>
            <w:color w:val="333738"/>
            <w:sz w:val="10"/>
            <w:u w:val="single"/>
            <w:lang w:eastAsia="ru-RU"/>
          </w:rPr>
          <w:t xml:space="preserve"> ПОДРОБНОСТИ</w:t>
        </w:r>
      </w:hyperlink>
    </w:p>
    <w:p w:rsidR="00ED291D" w:rsidRPr="00ED291D" w:rsidRDefault="00ED291D" w:rsidP="00ED291D">
      <w:pPr>
        <w:shd w:val="clear" w:color="auto" w:fill="FFFFFF"/>
        <w:spacing w:after="0" w:line="240" w:lineRule="auto"/>
        <w:rPr>
          <w:rFonts w:ascii="Arial" w:eastAsia="Times New Roman" w:hAnsi="Arial" w:cs="Arial"/>
          <w:color w:val="405965"/>
          <w:sz w:val="19"/>
          <w:szCs w:val="19"/>
          <w:lang w:eastAsia="ru-RU"/>
        </w:rPr>
      </w:pPr>
      <w:r w:rsidRPr="00ED291D">
        <w:rPr>
          <w:rFonts w:ascii="Conv_PFDINTEXTCONDPRO-MEDIUM" w:eastAsia="Times New Roman" w:hAnsi="Conv_PFDINTEXTCONDPRO-MEDIUM" w:cs="Arial"/>
          <w:b/>
          <w:bCs/>
          <w:color w:val="FFFFFF"/>
          <w:sz w:val="57"/>
          <w:lang w:eastAsia="ru-RU"/>
        </w:rPr>
        <w:lastRenderedPageBreak/>
        <w:t>Шаг 3</w:t>
      </w:r>
      <w:proofErr w:type="gramStart"/>
      <w:r w:rsidRPr="00ED291D">
        <w:rPr>
          <w:rFonts w:ascii="Arial" w:eastAsia="Times New Roman" w:hAnsi="Arial" w:cs="Arial"/>
          <w:color w:val="405965"/>
          <w:sz w:val="19"/>
          <w:szCs w:val="19"/>
          <w:lang w:eastAsia="ru-RU"/>
        </w:rPr>
        <w:br/>
      </w:r>
      <w:r w:rsidRPr="00ED291D">
        <w:rPr>
          <w:rFonts w:ascii="Arial" w:eastAsia="Times New Roman" w:hAnsi="Arial" w:cs="Arial"/>
          <w:b/>
          <w:bCs/>
          <w:color w:val="405965"/>
          <w:sz w:val="19"/>
          <w:lang w:eastAsia="ru-RU"/>
        </w:rPr>
        <w:t>У</w:t>
      </w:r>
      <w:proofErr w:type="gramEnd"/>
      <w:r w:rsidRPr="00ED291D">
        <w:rPr>
          <w:rFonts w:ascii="Arial" w:eastAsia="Times New Roman" w:hAnsi="Arial" w:cs="Arial"/>
          <w:b/>
          <w:bCs/>
          <w:color w:val="405965"/>
          <w:sz w:val="19"/>
          <w:lang w:eastAsia="ru-RU"/>
        </w:rPr>
        <w:t>бедившись,</w:t>
      </w:r>
      <w:r w:rsidRPr="00ED291D">
        <w:rPr>
          <w:rFonts w:ascii="Arial" w:eastAsia="Times New Roman" w:hAnsi="Arial" w:cs="Arial"/>
          <w:color w:val="405965"/>
          <w:sz w:val="19"/>
          <w:szCs w:val="19"/>
          <w:lang w:eastAsia="ru-RU"/>
        </w:rPr>
        <w:t> что налогоплательщик относиться к категориям лиц, имеющим право на налоговую льготу, но льгота не учтена в налоговом уведомлении, необходимо 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ED291D" w:rsidRPr="00ED291D" w:rsidRDefault="00ED291D" w:rsidP="00ED291D">
      <w:pPr>
        <w:shd w:val="clear" w:color="auto" w:fill="FFFFFF"/>
        <w:spacing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Pr="00ED291D">
        <w:rPr>
          <w:rFonts w:ascii="Arial" w:eastAsia="Times New Roman" w:hAnsi="Arial" w:cs="Arial"/>
          <w:color w:val="405965"/>
          <w:sz w:val="19"/>
          <w:szCs w:val="19"/>
          <w:lang w:eastAsia="ru-RU"/>
        </w:rPr>
        <w:t>через</w:t>
      </w:r>
      <w:proofErr w:type="gramEnd"/>
      <w:r w:rsidRPr="00ED291D">
        <w:rPr>
          <w:rFonts w:ascii="Arial" w:eastAsia="Times New Roman" w:hAnsi="Arial" w:cs="Arial"/>
          <w:color w:val="405965"/>
          <w:sz w:val="19"/>
          <w:szCs w:val="19"/>
          <w:lang w:eastAsia="ru-RU"/>
        </w:rPr>
        <w:t xml:space="preserve"> уполномоченный МФЦ.</w:t>
      </w:r>
    </w:p>
    <w:p w:rsidR="00ED291D" w:rsidRP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t>ЧТО ДЕЛАТЬ, ЕСЛИ В НАЛОГОВОМ УВЕДОМЛЕНИИ НЕКОРРЕКТНАЯ ИНФОРМАЦИЯ?</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1) для пользователей «Личного кабинета налогоплательщика» - через «Личный кабинет налогоплательщика»;</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spellStart"/>
      <w:proofErr w:type="gramStart"/>
      <w:r w:rsidRPr="00ED291D">
        <w:rPr>
          <w:rFonts w:ascii="Arial" w:eastAsia="Times New Roman" w:hAnsi="Arial" w:cs="Arial"/>
          <w:color w:val="405965"/>
          <w:sz w:val="19"/>
          <w:szCs w:val="19"/>
          <w:lang w:eastAsia="ru-RU"/>
        </w:rPr>
        <w:t>интернет-сервиса</w:t>
      </w:r>
      <w:proofErr w:type="spellEnd"/>
      <w:proofErr w:type="gramEnd"/>
      <w:r w:rsidRPr="00ED291D">
        <w:rPr>
          <w:rFonts w:ascii="Arial" w:eastAsia="Times New Roman" w:hAnsi="Arial" w:cs="Arial"/>
          <w:color w:val="405965"/>
          <w:sz w:val="19"/>
          <w:szCs w:val="19"/>
          <w:lang w:eastAsia="ru-RU"/>
        </w:rPr>
        <w:t xml:space="preserve"> ФНС России «Обратиться в ФНС России». </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proofErr w:type="gramStart"/>
      <w:r w:rsidRPr="00ED291D">
        <w:rPr>
          <w:rFonts w:ascii="Arial" w:eastAsia="Times New Roman" w:hAnsi="Arial" w:cs="Arial"/>
          <w:color w:val="405965"/>
          <w:sz w:val="19"/>
          <w:szCs w:val="19"/>
          <w:lang w:eastAsia="ru-RU"/>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sidRPr="00ED291D">
        <w:rPr>
          <w:rFonts w:ascii="Arial" w:eastAsia="Times New Roman" w:hAnsi="Arial" w:cs="Arial"/>
          <w:color w:val="405965"/>
          <w:sz w:val="19"/>
          <w:szCs w:val="19"/>
          <w:lang w:eastAsia="ru-RU"/>
        </w:rPr>
        <w:t xml:space="preserve"> и т.п.). </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xml:space="preserve">- сформирует уточненное налоговое уведомление и </w:t>
      </w:r>
      <w:proofErr w:type="gramStart"/>
      <w:r w:rsidRPr="00ED291D">
        <w:rPr>
          <w:rFonts w:ascii="Arial" w:eastAsia="Times New Roman" w:hAnsi="Arial" w:cs="Arial"/>
          <w:color w:val="405965"/>
          <w:sz w:val="19"/>
          <w:szCs w:val="19"/>
          <w:lang w:eastAsia="ru-RU"/>
        </w:rPr>
        <w:t>разместит его</w:t>
      </w:r>
      <w:proofErr w:type="gramEnd"/>
      <w:r w:rsidRPr="00ED291D">
        <w:rPr>
          <w:rFonts w:ascii="Arial" w:eastAsia="Times New Roman" w:hAnsi="Arial" w:cs="Arial"/>
          <w:color w:val="405965"/>
          <w:sz w:val="19"/>
          <w:szCs w:val="19"/>
          <w:lang w:eastAsia="ru-RU"/>
        </w:rPr>
        <w:t xml:space="preserve"> в Личном кабинете налогоплательщика; </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направит Вам ответ на обращение (</w:t>
      </w:r>
      <w:proofErr w:type="gramStart"/>
      <w:r w:rsidRPr="00ED291D">
        <w:rPr>
          <w:rFonts w:ascii="Arial" w:eastAsia="Times New Roman" w:hAnsi="Arial" w:cs="Arial"/>
          <w:color w:val="405965"/>
          <w:sz w:val="19"/>
          <w:szCs w:val="19"/>
          <w:lang w:eastAsia="ru-RU"/>
        </w:rPr>
        <w:t>разместит его</w:t>
      </w:r>
      <w:proofErr w:type="gramEnd"/>
      <w:r w:rsidRPr="00ED291D">
        <w:rPr>
          <w:rFonts w:ascii="Arial" w:eastAsia="Times New Roman" w:hAnsi="Arial" w:cs="Arial"/>
          <w:color w:val="405965"/>
          <w:sz w:val="19"/>
          <w:szCs w:val="19"/>
          <w:lang w:eastAsia="ru-RU"/>
        </w:rPr>
        <w:t xml:space="preserve"> в Личном кабинете налогоплательщика), в  т.ч.  в случае отсутствия основания для перерасчета налога (налогов). </w:t>
      </w:r>
    </w:p>
    <w:p w:rsidR="00ED291D" w:rsidRPr="00ED291D" w:rsidRDefault="00ED291D" w:rsidP="00ED291D">
      <w:pPr>
        <w:pBdr>
          <w:bottom w:val="single" w:sz="36" w:space="3" w:color="0066B3"/>
        </w:pBdr>
        <w:shd w:val="clear" w:color="auto" w:fill="FFFFFF"/>
        <w:spacing w:after="360" w:line="288" w:lineRule="atLeast"/>
        <w:outlineLvl w:val="1"/>
        <w:rPr>
          <w:rFonts w:ascii="Conv_PFDINTEXTCONDPRO-MEDIUM" w:eastAsia="Times New Roman" w:hAnsi="Conv_PFDINTEXTCONDPRO-MEDIUM" w:cs="Arial"/>
          <w:caps/>
          <w:color w:val="405965"/>
          <w:sz w:val="30"/>
          <w:szCs w:val="30"/>
          <w:lang w:eastAsia="ru-RU"/>
        </w:rPr>
      </w:pPr>
      <w:r w:rsidRPr="00ED291D">
        <w:rPr>
          <w:rFonts w:ascii="Conv_PFDINTEXTCONDPRO-MEDIUM" w:eastAsia="Times New Roman" w:hAnsi="Conv_PFDINTEXTCONDPRO-MEDIUM" w:cs="Arial"/>
          <w:caps/>
          <w:color w:val="405965"/>
          <w:sz w:val="30"/>
          <w:szCs w:val="30"/>
          <w:lang w:eastAsia="ru-RU"/>
        </w:rPr>
        <w:lastRenderedPageBreak/>
        <w:t>ЧТО ДЕЛАТЬ, ЕСЛИ НАЛОГОВОЕ УВЕДОМЛЕНИЕ НЕ ПОЛУЧЕНО?</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Таким образом, налоговые уведомления за налоговый период 2018 года направляются не позднее 1 ноября 2019 г. при наличии установленных ст. 52 Налогового кодекса РФ оснований для их направления. При этом налоговые уведомления не направляются в следующих случаях:</w:t>
      </w:r>
    </w:p>
    <w:p w:rsidR="00ED291D" w:rsidRPr="00ED291D" w:rsidRDefault="00ED291D" w:rsidP="00ED291D">
      <w:pPr>
        <w:numPr>
          <w:ilvl w:val="0"/>
          <w:numId w:val="1"/>
        </w:numPr>
        <w:shd w:val="clear" w:color="auto" w:fill="FFFFFF"/>
        <w:spacing w:after="120" w:line="240" w:lineRule="auto"/>
        <w:ind w:left="-180"/>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rsidR="00ED291D" w:rsidRPr="00ED291D" w:rsidRDefault="00ED291D" w:rsidP="00ED291D">
      <w:pPr>
        <w:numPr>
          <w:ilvl w:val="0"/>
          <w:numId w:val="1"/>
        </w:numPr>
        <w:shd w:val="clear" w:color="auto" w:fill="FFFFFF"/>
        <w:spacing w:after="120" w:line="240" w:lineRule="auto"/>
        <w:ind w:left="-180"/>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ED291D" w:rsidRPr="00ED291D" w:rsidRDefault="00ED291D" w:rsidP="00ED291D">
      <w:pPr>
        <w:numPr>
          <w:ilvl w:val="0"/>
          <w:numId w:val="1"/>
        </w:numPr>
        <w:shd w:val="clear" w:color="auto" w:fill="FFFFFF"/>
        <w:spacing w:after="120" w:line="240" w:lineRule="auto"/>
        <w:ind w:left="-180"/>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xml:space="preserve">налогоплательщик является пользователем </w:t>
      </w:r>
      <w:proofErr w:type="spellStart"/>
      <w:proofErr w:type="gramStart"/>
      <w:r w:rsidRPr="00ED291D">
        <w:rPr>
          <w:rFonts w:ascii="Arial" w:eastAsia="Times New Roman" w:hAnsi="Arial" w:cs="Arial"/>
          <w:color w:val="405965"/>
          <w:sz w:val="19"/>
          <w:szCs w:val="19"/>
          <w:lang w:eastAsia="ru-RU"/>
        </w:rPr>
        <w:t>интернет-сервиса</w:t>
      </w:r>
      <w:proofErr w:type="spellEnd"/>
      <w:proofErr w:type="gramEnd"/>
      <w:r w:rsidRPr="00ED291D">
        <w:rPr>
          <w:rFonts w:ascii="Arial" w:eastAsia="Times New Roman" w:hAnsi="Arial" w:cs="Arial"/>
          <w:color w:val="405965"/>
          <w:sz w:val="19"/>
          <w:szCs w:val="19"/>
          <w:lang w:eastAsia="ru-RU"/>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 xml:space="preserve">В иных случаях при неполучении до 1 ноября налогового уведомления за период владения </w:t>
      </w:r>
      <w:proofErr w:type="gramStart"/>
      <w:r w:rsidRPr="00ED291D">
        <w:rPr>
          <w:rFonts w:ascii="Arial" w:eastAsia="Times New Roman" w:hAnsi="Arial" w:cs="Arial"/>
          <w:color w:val="405965"/>
          <w:sz w:val="19"/>
          <w:szCs w:val="19"/>
          <w:lang w:eastAsia="ru-RU"/>
        </w:rPr>
        <w:t>налогооблагаемыми</w:t>
      </w:r>
      <w:proofErr w:type="gramEnd"/>
      <w:r w:rsidRPr="00ED291D">
        <w:rPr>
          <w:rFonts w:ascii="Arial" w:eastAsia="Times New Roman" w:hAnsi="Arial" w:cs="Arial"/>
          <w:color w:val="405965"/>
          <w:sz w:val="19"/>
          <w:szCs w:val="19"/>
          <w:lang w:eastAsia="ru-RU"/>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w:t>
      </w:r>
      <w:proofErr w:type="spellStart"/>
      <w:r w:rsidRPr="00ED291D">
        <w:rPr>
          <w:rFonts w:ascii="Arial" w:eastAsia="Times New Roman" w:hAnsi="Arial" w:cs="Arial"/>
          <w:color w:val="405965"/>
          <w:sz w:val="19"/>
          <w:szCs w:val="19"/>
          <w:lang w:eastAsia="ru-RU"/>
        </w:rPr>
        <w:t>интернет-сервиса</w:t>
      </w:r>
      <w:proofErr w:type="spellEnd"/>
      <w:r w:rsidRPr="00ED291D">
        <w:rPr>
          <w:rFonts w:ascii="Arial" w:eastAsia="Times New Roman" w:hAnsi="Arial" w:cs="Arial"/>
          <w:color w:val="405965"/>
          <w:sz w:val="19"/>
          <w:szCs w:val="19"/>
          <w:lang w:eastAsia="ru-RU"/>
        </w:rPr>
        <w:t xml:space="preserve"> ФНС России «Обратиться в ФНС России».</w:t>
      </w:r>
    </w:p>
    <w:p w:rsidR="00ED291D" w:rsidRPr="00ED291D" w:rsidRDefault="00ED291D" w:rsidP="00ED291D">
      <w:pPr>
        <w:shd w:val="clear" w:color="auto" w:fill="FFFFFF"/>
        <w:spacing w:after="240" w:line="240" w:lineRule="auto"/>
        <w:rPr>
          <w:rFonts w:ascii="Arial" w:eastAsia="Times New Roman" w:hAnsi="Arial" w:cs="Arial"/>
          <w:color w:val="405965"/>
          <w:sz w:val="19"/>
          <w:szCs w:val="19"/>
          <w:lang w:eastAsia="ru-RU"/>
        </w:rPr>
      </w:pPr>
      <w:r w:rsidRPr="00ED291D">
        <w:rPr>
          <w:rFonts w:ascii="Arial" w:eastAsia="Times New Roman" w:hAnsi="Arial" w:cs="Arial"/>
          <w:color w:val="405965"/>
          <w:sz w:val="19"/>
          <w:szCs w:val="19"/>
          <w:lang w:eastAsia="ru-RU"/>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rsidR="0045443C" w:rsidRDefault="0045443C"/>
    <w:sectPr w:rsidR="0045443C" w:rsidSect="00ED291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v_PFDINTEXTCONDPRO-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F07EE"/>
    <w:multiLevelType w:val="multilevel"/>
    <w:tmpl w:val="CBC8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91D"/>
    <w:rsid w:val="001F4824"/>
    <w:rsid w:val="0045443C"/>
    <w:rsid w:val="00675079"/>
    <w:rsid w:val="00ED2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3C"/>
  </w:style>
  <w:style w:type="paragraph" w:styleId="1">
    <w:name w:val="heading 1"/>
    <w:basedOn w:val="a"/>
    <w:link w:val="10"/>
    <w:uiPriority w:val="9"/>
    <w:qFormat/>
    <w:rsid w:val="00ED2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29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29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D291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9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9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291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D291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D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91D"/>
    <w:rPr>
      <w:color w:val="0000FF"/>
      <w:u w:val="single"/>
    </w:rPr>
  </w:style>
  <w:style w:type="character" w:styleId="a5">
    <w:name w:val="Strong"/>
    <w:basedOn w:val="a0"/>
    <w:uiPriority w:val="22"/>
    <w:qFormat/>
    <w:rsid w:val="00ED291D"/>
    <w:rPr>
      <w:b/>
      <w:bCs/>
    </w:rPr>
  </w:style>
</w:styles>
</file>

<file path=word/webSettings.xml><?xml version="1.0" encoding="utf-8"?>
<w:webSettings xmlns:r="http://schemas.openxmlformats.org/officeDocument/2006/relationships" xmlns:w="http://schemas.openxmlformats.org/wordprocessingml/2006/main">
  <w:divs>
    <w:div w:id="908609645">
      <w:bodyDiv w:val="1"/>
      <w:marLeft w:val="0"/>
      <w:marRight w:val="0"/>
      <w:marTop w:val="0"/>
      <w:marBottom w:val="0"/>
      <w:divBdr>
        <w:top w:val="none" w:sz="0" w:space="0" w:color="auto"/>
        <w:left w:val="none" w:sz="0" w:space="0" w:color="auto"/>
        <w:bottom w:val="none" w:sz="0" w:space="0" w:color="auto"/>
        <w:right w:val="none" w:sz="0" w:space="0" w:color="auto"/>
      </w:divBdr>
      <w:divsChild>
        <w:div w:id="69009922">
          <w:marLeft w:val="0"/>
          <w:marRight w:val="0"/>
          <w:marTop w:val="0"/>
          <w:marBottom w:val="0"/>
          <w:divBdr>
            <w:top w:val="none" w:sz="0" w:space="0" w:color="auto"/>
            <w:left w:val="none" w:sz="0" w:space="0" w:color="auto"/>
            <w:bottom w:val="none" w:sz="0" w:space="0" w:color="auto"/>
            <w:right w:val="none" w:sz="0" w:space="0" w:color="auto"/>
          </w:divBdr>
          <w:divsChild>
            <w:div w:id="1670525322">
              <w:marLeft w:val="0"/>
              <w:marRight w:val="0"/>
              <w:marTop w:val="100"/>
              <w:marBottom w:val="100"/>
              <w:divBdr>
                <w:top w:val="none" w:sz="0" w:space="0" w:color="auto"/>
                <w:left w:val="none" w:sz="0" w:space="0" w:color="auto"/>
                <w:bottom w:val="none" w:sz="0" w:space="0" w:color="auto"/>
                <w:right w:val="none" w:sz="0" w:space="0" w:color="auto"/>
              </w:divBdr>
            </w:div>
          </w:divsChild>
        </w:div>
        <w:div w:id="235673930">
          <w:marLeft w:val="0"/>
          <w:marRight w:val="0"/>
          <w:marTop w:val="100"/>
          <w:marBottom w:val="100"/>
          <w:divBdr>
            <w:top w:val="none" w:sz="0" w:space="0" w:color="auto"/>
            <w:left w:val="none" w:sz="0" w:space="0" w:color="auto"/>
            <w:bottom w:val="none" w:sz="0" w:space="0" w:color="auto"/>
            <w:right w:val="none" w:sz="0" w:space="0" w:color="auto"/>
          </w:divBdr>
          <w:divsChild>
            <w:div w:id="575434300">
              <w:marLeft w:val="0"/>
              <w:marRight w:val="0"/>
              <w:marTop w:val="0"/>
              <w:marBottom w:val="0"/>
              <w:divBdr>
                <w:top w:val="none" w:sz="0" w:space="0" w:color="auto"/>
                <w:left w:val="none" w:sz="0" w:space="0" w:color="auto"/>
                <w:bottom w:val="none" w:sz="0" w:space="0" w:color="auto"/>
                <w:right w:val="none" w:sz="0" w:space="0" w:color="auto"/>
              </w:divBdr>
              <w:divsChild>
                <w:div w:id="1203440962">
                  <w:marLeft w:val="0"/>
                  <w:marRight w:val="0"/>
                  <w:marTop w:val="0"/>
                  <w:marBottom w:val="0"/>
                  <w:divBdr>
                    <w:top w:val="none" w:sz="0" w:space="0" w:color="auto"/>
                    <w:left w:val="none" w:sz="0" w:space="0" w:color="auto"/>
                    <w:bottom w:val="none" w:sz="0" w:space="0" w:color="auto"/>
                    <w:right w:val="none" w:sz="0" w:space="0" w:color="auto"/>
                  </w:divBdr>
                  <w:divsChild>
                    <w:div w:id="1596551835">
                      <w:marLeft w:val="-180"/>
                      <w:marRight w:val="-180"/>
                      <w:marTop w:val="0"/>
                      <w:marBottom w:val="0"/>
                      <w:divBdr>
                        <w:top w:val="none" w:sz="0" w:space="0" w:color="auto"/>
                        <w:left w:val="none" w:sz="0" w:space="0" w:color="auto"/>
                        <w:bottom w:val="none" w:sz="0" w:space="0" w:color="auto"/>
                        <w:right w:val="none" w:sz="0" w:space="0" w:color="auto"/>
                      </w:divBdr>
                      <w:divsChild>
                        <w:div w:id="1010644898">
                          <w:marLeft w:val="0"/>
                          <w:marRight w:val="0"/>
                          <w:marTop w:val="0"/>
                          <w:marBottom w:val="0"/>
                          <w:divBdr>
                            <w:top w:val="none" w:sz="0" w:space="0" w:color="auto"/>
                            <w:left w:val="none" w:sz="0" w:space="0" w:color="auto"/>
                            <w:bottom w:val="none" w:sz="0" w:space="0" w:color="auto"/>
                            <w:right w:val="none" w:sz="0" w:space="0" w:color="auto"/>
                          </w:divBdr>
                          <w:divsChild>
                            <w:div w:id="86273695">
                              <w:marLeft w:val="0"/>
                              <w:marRight w:val="0"/>
                              <w:marTop w:val="240"/>
                              <w:marBottom w:val="240"/>
                              <w:divBdr>
                                <w:top w:val="none" w:sz="0" w:space="0" w:color="auto"/>
                                <w:left w:val="none" w:sz="0" w:space="0" w:color="auto"/>
                                <w:bottom w:val="none" w:sz="0" w:space="0" w:color="auto"/>
                                <w:right w:val="none" w:sz="0" w:space="0" w:color="auto"/>
                              </w:divBdr>
                            </w:div>
                            <w:div w:id="2130586433">
                              <w:marLeft w:val="0"/>
                              <w:marRight w:val="0"/>
                              <w:marTop w:val="240"/>
                              <w:marBottom w:val="240"/>
                              <w:divBdr>
                                <w:top w:val="none" w:sz="0" w:space="0" w:color="auto"/>
                                <w:left w:val="none" w:sz="0" w:space="0" w:color="auto"/>
                                <w:bottom w:val="none" w:sz="0" w:space="0" w:color="auto"/>
                                <w:right w:val="none" w:sz="0" w:space="0" w:color="auto"/>
                              </w:divBdr>
                            </w:div>
                            <w:div w:id="1703050681">
                              <w:marLeft w:val="0"/>
                              <w:marRight w:val="0"/>
                              <w:marTop w:val="0"/>
                              <w:marBottom w:val="360"/>
                              <w:divBdr>
                                <w:top w:val="none" w:sz="0" w:space="0" w:color="auto"/>
                                <w:left w:val="none" w:sz="0" w:space="0" w:color="auto"/>
                                <w:bottom w:val="none" w:sz="0" w:space="0" w:color="auto"/>
                                <w:right w:val="none" w:sz="0" w:space="0" w:color="auto"/>
                              </w:divBdr>
                            </w:div>
                            <w:div w:id="175971510">
                              <w:marLeft w:val="0"/>
                              <w:marRight w:val="0"/>
                              <w:marTop w:val="0"/>
                              <w:marBottom w:val="480"/>
                              <w:divBdr>
                                <w:top w:val="none" w:sz="0" w:space="0" w:color="auto"/>
                                <w:left w:val="none" w:sz="0" w:space="0" w:color="auto"/>
                                <w:bottom w:val="none" w:sz="0" w:space="0" w:color="auto"/>
                                <w:right w:val="none" w:sz="0" w:space="0" w:color="auto"/>
                              </w:divBdr>
                              <w:divsChild>
                                <w:div w:id="1407072380">
                                  <w:marLeft w:val="0"/>
                                  <w:marRight w:val="0"/>
                                  <w:marTop w:val="0"/>
                                  <w:marBottom w:val="0"/>
                                  <w:divBdr>
                                    <w:top w:val="none" w:sz="0" w:space="0" w:color="auto"/>
                                    <w:left w:val="none" w:sz="0" w:space="0" w:color="auto"/>
                                    <w:bottom w:val="none" w:sz="0" w:space="0" w:color="auto"/>
                                    <w:right w:val="none" w:sz="0" w:space="0" w:color="auto"/>
                                  </w:divBdr>
                                </w:div>
                              </w:divsChild>
                            </w:div>
                            <w:div w:id="1711297490">
                              <w:marLeft w:val="0"/>
                              <w:marRight w:val="0"/>
                              <w:marTop w:val="0"/>
                              <w:marBottom w:val="480"/>
                              <w:divBdr>
                                <w:top w:val="none" w:sz="0" w:space="0" w:color="auto"/>
                                <w:left w:val="none" w:sz="0" w:space="0" w:color="auto"/>
                                <w:bottom w:val="none" w:sz="0" w:space="0" w:color="auto"/>
                                <w:right w:val="none" w:sz="0" w:space="0" w:color="auto"/>
                              </w:divBdr>
                              <w:divsChild>
                                <w:div w:id="2077388470">
                                  <w:marLeft w:val="0"/>
                                  <w:marRight w:val="0"/>
                                  <w:marTop w:val="0"/>
                                  <w:marBottom w:val="0"/>
                                  <w:divBdr>
                                    <w:top w:val="none" w:sz="0" w:space="0" w:color="auto"/>
                                    <w:left w:val="none" w:sz="0" w:space="0" w:color="auto"/>
                                    <w:bottom w:val="none" w:sz="0" w:space="0" w:color="auto"/>
                                    <w:right w:val="none" w:sz="0" w:space="0" w:color="auto"/>
                                  </w:divBdr>
                                </w:div>
                              </w:divsChild>
                            </w:div>
                            <w:div w:id="1657568637">
                              <w:marLeft w:val="0"/>
                              <w:marRight w:val="0"/>
                              <w:marTop w:val="0"/>
                              <w:marBottom w:val="480"/>
                              <w:divBdr>
                                <w:top w:val="none" w:sz="0" w:space="0" w:color="auto"/>
                                <w:left w:val="none" w:sz="0" w:space="0" w:color="auto"/>
                                <w:bottom w:val="none" w:sz="0" w:space="0" w:color="auto"/>
                                <w:right w:val="none" w:sz="0" w:space="0" w:color="auto"/>
                              </w:divBdr>
                              <w:divsChild>
                                <w:div w:id="1194149245">
                                  <w:marLeft w:val="0"/>
                                  <w:marRight w:val="0"/>
                                  <w:marTop w:val="0"/>
                                  <w:marBottom w:val="0"/>
                                  <w:divBdr>
                                    <w:top w:val="none" w:sz="0" w:space="0" w:color="auto"/>
                                    <w:left w:val="none" w:sz="0" w:space="0" w:color="auto"/>
                                    <w:bottom w:val="none" w:sz="0" w:space="0" w:color="auto"/>
                                    <w:right w:val="none" w:sz="0" w:space="0" w:color="auto"/>
                                  </w:divBdr>
                                </w:div>
                              </w:divsChild>
                            </w:div>
                            <w:div w:id="1986933208">
                              <w:marLeft w:val="0"/>
                              <w:marRight w:val="0"/>
                              <w:marTop w:val="0"/>
                              <w:marBottom w:val="480"/>
                              <w:divBdr>
                                <w:top w:val="none" w:sz="0" w:space="0" w:color="auto"/>
                                <w:left w:val="none" w:sz="0" w:space="0" w:color="auto"/>
                                <w:bottom w:val="none" w:sz="0" w:space="0" w:color="auto"/>
                                <w:right w:val="none" w:sz="0" w:space="0" w:color="auto"/>
                              </w:divBdr>
                              <w:divsChild>
                                <w:div w:id="1149597340">
                                  <w:marLeft w:val="0"/>
                                  <w:marRight w:val="0"/>
                                  <w:marTop w:val="0"/>
                                  <w:marBottom w:val="0"/>
                                  <w:divBdr>
                                    <w:top w:val="none" w:sz="0" w:space="0" w:color="auto"/>
                                    <w:left w:val="none" w:sz="0" w:space="0" w:color="auto"/>
                                    <w:bottom w:val="none" w:sz="0" w:space="0" w:color="auto"/>
                                    <w:right w:val="none" w:sz="0" w:space="0" w:color="auto"/>
                                  </w:divBdr>
                                </w:div>
                              </w:divsChild>
                            </w:div>
                            <w:div w:id="1260211356">
                              <w:marLeft w:val="0"/>
                              <w:marRight w:val="0"/>
                              <w:marTop w:val="0"/>
                              <w:marBottom w:val="480"/>
                              <w:divBdr>
                                <w:top w:val="none" w:sz="0" w:space="0" w:color="auto"/>
                                <w:left w:val="none" w:sz="0" w:space="0" w:color="auto"/>
                                <w:bottom w:val="none" w:sz="0" w:space="0" w:color="auto"/>
                                <w:right w:val="none" w:sz="0" w:space="0" w:color="auto"/>
                              </w:divBdr>
                              <w:divsChild>
                                <w:div w:id="1287348182">
                                  <w:marLeft w:val="0"/>
                                  <w:marRight w:val="0"/>
                                  <w:marTop w:val="0"/>
                                  <w:marBottom w:val="0"/>
                                  <w:divBdr>
                                    <w:top w:val="none" w:sz="0" w:space="0" w:color="auto"/>
                                    <w:left w:val="none" w:sz="0" w:space="0" w:color="auto"/>
                                    <w:bottom w:val="none" w:sz="0" w:space="0" w:color="auto"/>
                                    <w:right w:val="none" w:sz="0" w:space="0" w:color="auto"/>
                                  </w:divBdr>
                                </w:div>
                              </w:divsChild>
                            </w:div>
                            <w:div w:id="725299223">
                              <w:marLeft w:val="0"/>
                              <w:marRight w:val="0"/>
                              <w:marTop w:val="0"/>
                              <w:marBottom w:val="480"/>
                              <w:divBdr>
                                <w:top w:val="none" w:sz="0" w:space="0" w:color="auto"/>
                                <w:left w:val="none" w:sz="0" w:space="0" w:color="auto"/>
                                <w:bottom w:val="none" w:sz="0" w:space="0" w:color="auto"/>
                                <w:right w:val="none" w:sz="0" w:space="0" w:color="auto"/>
                              </w:divBdr>
                              <w:divsChild>
                                <w:div w:id="771776660">
                                  <w:marLeft w:val="0"/>
                                  <w:marRight w:val="0"/>
                                  <w:marTop w:val="0"/>
                                  <w:marBottom w:val="0"/>
                                  <w:divBdr>
                                    <w:top w:val="none" w:sz="0" w:space="0" w:color="auto"/>
                                    <w:left w:val="none" w:sz="0" w:space="0" w:color="auto"/>
                                    <w:bottom w:val="none" w:sz="0" w:space="0" w:color="auto"/>
                                    <w:right w:val="none" w:sz="0" w:space="0" w:color="auto"/>
                                  </w:divBdr>
                                </w:div>
                              </w:divsChild>
                            </w:div>
                            <w:div w:id="1712265766">
                              <w:marLeft w:val="0"/>
                              <w:marRight w:val="0"/>
                              <w:marTop w:val="0"/>
                              <w:marBottom w:val="240"/>
                              <w:divBdr>
                                <w:top w:val="none" w:sz="0" w:space="0" w:color="auto"/>
                                <w:left w:val="none" w:sz="0" w:space="0" w:color="auto"/>
                                <w:bottom w:val="none" w:sz="0" w:space="0" w:color="auto"/>
                                <w:right w:val="none" w:sz="0" w:space="0" w:color="auto"/>
                              </w:divBdr>
                              <w:divsChild>
                                <w:div w:id="1988588131">
                                  <w:marLeft w:val="0"/>
                                  <w:marRight w:val="0"/>
                                  <w:marTop w:val="0"/>
                                  <w:marBottom w:val="0"/>
                                  <w:divBdr>
                                    <w:top w:val="none" w:sz="0" w:space="0" w:color="auto"/>
                                    <w:left w:val="none" w:sz="0" w:space="0" w:color="auto"/>
                                    <w:bottom w:val="none" w:sz="0" w:space="0" w:color="auto"/>
                                    <w:right w:val="none" w:sz="0" w:space="0" w:color="auto"/>
                                  </w:divBdr>
                                </w:div>
                              </w:divsChild>
                            </w:div>
                            <w:div w:id="726730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 TargetMode="External"/><Relationship Id="rId13" Type="http://schemas.openxmlformats.org/officeDocument/2006/relationships/hyperlink" Target="https://www.nalog.ru/rn77/snu-2019/" TargetMode="External"/><Relationship Id="rId3" Type="http://schemas.openxmlformats.org/officeDocument/2006/relationships/settings" Target="settings.xml"/><Relationship Id="rId7" Type="http://schemas.openxmlformats.org/officeDocument/2006/relationships/hyperlink" Target="https://lkfl2.nalog.ru/" TargetMode="External"/><Relationship Id="rId12" Type="http://schemas.openxmlformats.org/officeDocument/2006/relationships/hyperlink" Target="https://www.nalog.ru/rn77/snu-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77/about_fts/docs/8843124/" TargetMode="External"/><Relationship Id="rId11" Type="http://schemas.openxmlformats.org/officeDocument/2006/relationships/hyperlink" Target="https://www.nalog.ru/rn77/snu-2019/" TargetMode="External"/><Relationship Id="rId5" Type="http://schemas.openxmlformats.org/officeDocument/2006/relationships/hyperlink" Target="https://www.nalog.ru/html/sites/www.new.nalog.ru/docs/SNU2019.pdf" TargetMode="External"/><Relationship Id="rId15" Type="http://schemas.openxmlformats.org/officeDocument/2006/relationships/theme" Target="theme/theme1.xml"/><Relationship Id="rId10" Type="http://schemas.openxmlformats.org/officeDocument/2006/relationships/hyperlink" Target="https://www.nalog.ru/rn77/service/tax/" TargetMode="External"/><Relationship Id="rId4" Type="http://schemas.openxmlformats.org/officeDocument/2006/relationships/webSettings" Target="webSettings.xml"/><Relationship Id="rId9" Type="http://schemas.openxmlformats.org/officeDocument/2006/relationships/hyperlink" Target="https://lkfl2.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9480</Characters>
  <Application>Microsoft Office Word</Application>
  <DocSecurity>0</DocSecurity>
  <Lines>79</Lines>
  <Paragraphs>22</Paragraphs>
  <ScaleCrop>false</ScaleCrop>
  <Company>SPecialiST RePack</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2019-08-05T08:10:00Z</dcterms:created>
  <dcterms:modified xsi:type="dcterms:W3CDTF">2019-08-05T08:10:00Z</dcterms:modified>
</cp:coreProperties>
</file>