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85" w:rsidRDefault="00767D85" w:rsidP="00767D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767D85" w:rsidRDefault="00767D85" w:rsidP="00767D85">
      <w:pPr>
        <w:jc w:val="center"/>
        <w:rPr>
          <w:sz w:val="28"/>
          <w:szCs w:val="28"/>
        </w:rPr>
      </w:pP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67D85" w:rsidRDefault="00767D85" w:rsidP="00767D85">
      <w:pPr>
        <w:jc w:val="center"/>
        <w:rPr>
          <w:sz w:val="28"/>
          <w:szCs w:val="28"/>
        </w:rPr>
      </w:pP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67D85" w:rsidRDefault="00767D85" w:rsidP="00767D85">
      <w:pPr>
        <w:rPr>
          <w:sz w:val="28"/>
          <w:szCs w:val="28"/>
        </w:rPr>
      </w:pPr>
    </w:p>
    <w:p w:rsidR="00767D85" w:rsidRDefault="002563C9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C42A8">
        <w:rPr>
          <w:sz w:val="28"/>
          <w:szCs w:val="28"/>
        </w:rPr>
        <w:t>24а</w:t>
      </w:r>
      <w:r>
        <w:rPr>
          <w:sz w:val="28"/>
          <w:szCs w:val="28"/>
        </w:rPr>
        <w:t xml:space="preserve"> </w:t>
      </w:r>
    </w:p>
    <w:p w:rsidR="00767D85" w:rsidRDefault="00DC42A8" w:rsidP="00767D85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767D85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767D85">
        <w:rPr>
          <w:sz w:val="28"/>
          <w:szCs w:val="28"/>
        </w:rPr>
        <w:t>.201</w:t>
      </w:r>
      <w:r w:rsidR="00642BA5">
        <w:rPr>
          <w:sz w:val="28"/>
          <w:szCs w:val="28"/>
        </w:rPr>
        <w:t>9</w:t>
      </w:r>
      <w:r w:rsidR="00767D85">
        <w:rPr>
          <w:sz w:val="28"/>
          <w:szCs w:val="28"/>
        </w:rPr>
        <w:t xml:space="preserve"> г. </w:t>
      </w:r>
      <w:r w:rsidR="002368E1">
        <w:rPr>
          <w:sz w:val="28"/>
          <w:szCs w:val="28"/>
        </w:rPr>
        <w:t xml:space="preserve">                 </w:t>
      </w:r>
      <w:r w:rsidR="00767D85">
        <w:rPr>
          <w:sz w:val="28"/>
          <w:szCs w:val="28"/>
        </w:rPr>
        <w:t xml:space="preserve">                                                                          п. Матвеев Курган</w:t>
      </w:r>
    </w:p>
    <w:p w:rsidR="00767D85" w:rsidRDefault="00767D85" w:rsidP="00767D85">
      <w:pPr>
        <w:pStyle w:val="a4"/>
        <w:ind w:firstLine="709"/>
        <w:rPr>
          <w:szCs w:val="28"/>
        </w:rPr>
      </w:pPr>
    </w:p>
    <w:p w:rsidR="00767D85" w:rsidRDefault="00767D85" w:rsidP="00767D85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767D85" w:rsidRDefault="00767D85" w:rsidP="00767D85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767D85" w:rsidRDefault="00767D85" w:rsidP="00767D8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«Обеспечение общественного порядка и </w:t>
      </w:r>
    </w:p>
    <w:p w:rsidR="00767D85" w:rsidRDefault="00767D85" w:rsidP="00767D8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про</w:t>
      </w:r>
      <w:r w:rsidR="002368E1">
        <w:rPr>
          <w:sz w:val="28"/>
          <w:szCs w:val="28"/>
        </w:rPr>
        <w:t xml:space="preserve">тиводействие преступности»  за </w:t>
      </w:r>
      <w:r w:rsidR="00642BA5">
        <w:rPr>
          <w:sz w:val="28"/>
          <w:szCs w:val="28"/>
        </w:rPr>
        <w:t>12</w:t>
      </w:r>
      <w:r w:rsidR="002368E1">
        <w:rPr>
          <w:sz w:val="28"/>
          <w:szCs w:val="28"/>
        </w:rPr>
        <w:t xml:space="preserve"> месяцев  201</w:t>
      </w:r>
      <w:r w:rsidR="00424AC1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767D85" w:rsidRDefault="00767D85" w:rsidP="00767D8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7D85" w:rsidRDefault="00767D85" w:rsidP="00767D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постановлением Администрации Матвеево - Курганского поселения от 16.09.2013 № 261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Матвеево - Курганского сельского поселения</w:t>
      </w:r>
      <w:r>
        <w:rPr>
          <w:sz w:val="28"/>
          <w:szCs w:val="28"/>
        </w:rPr>
        <w:t>»,  распоряжением Администрации Матвеево - Курганского поселения от 16.09.2013  № 61 «Об утверждении Методических рекомендаций по разработке и реализации муниципальных программ Матвеево - Курганского поселения»,  распоряжением  Администрации Матвеево - Курганского поселения от 03.05.2014  № 25 «</w:t>
      </w:r>
      <w:r>
        <w:rPr>
          <w:bCs/>
          <w:sz w:val="28"/>
          <w:szCs w:val="28"/>
        </w:rPr>
        <w:t>Об утверждении плана реализации муниципальной программы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Матвеево – Курганского </w:t>
      </w:r>
      <w:r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color w:val="000000"/>
          <w:spacing w:val="-2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67D85" w:rsidRDefault="00767D85" w:rsidP="00767D85">
      <w:pPr>
        <w:widowControl w:val="0"/>
        <w:jc w:val="both"/>
        <w:rPr>
          <w:color w:val="000000"/>
          <w:spacing w:val="-2"/>
          <w:sz w:val="28"/>
          <w:szCs w:val="28"/>
        </w:rPr>
      </w:pPr>
    </w:p>
    <w:p w:rsidR="00767D85" w:rsidRDefault="00767D85" w:rsidP="00767D85">
      <w:pPr>
        <w:widowControl w:val="0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1. Принять к сведению отчёт об исполнении плана реализации муниципальной программы Матвеево - Курганского поселения «Обеспечение общественного порядка и про</w:t>
      </w:r>
      <w:r w:rsidR="002368E1">
        <w:rPr>
          <w:sz w:val="28"/>
          <w:szCs w:val="28"/>
        </w:rPr>
        <w:t xml:space="preserve">тиводействие преступности» за </w:t>
      </w:r>
      <w:r w:rsidR="00642BA5">
        <w:rPr>
          <w:sz w:val="28"/>
          <w:szCs w:val="28"/>
        </w:rPr>
        <w:t>12</w:t>
      </w:r>
      <w:r w:rsidR="002368E1">
        <w:rPr>
          <w:sz w:val="28"/>
          <w:szCs w:val="28"/>
        </w:rPr>
        <w:t>месяцев 201</w:t>
      </w:r>
      <w:r w:rsidR="00642BA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согласно приложению к настоящему распоряжению.</w:t>
      </w:r>
    </w:p>
    <w:p w:rsidR="00767D85" w:rsidRDefault="00767D85" w:rsidP="00767D85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со  дня его подписания.</w:t>
      </w:r>
    </w:p>
    <w:p w:rsidR="00767D85" w:rsidRDefault="00767D85" w:rsidP="00767D85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оставляю за собой</w:t>
      </w:r>
    </w:p>
    <w:p w:rsidR="00767D85" w:rsidRDefault="00767D85" w:rsidP="00767D85">
      <w:pPr>
        <w:jc w:val="both"/>
        <w:rPr>
          <w:sz w:val="28"/>
          <w:szCs w:val="28"/>
        </w:rPr>
      </w:pPr>
    </w:p>
    <w:p w:rsidR="00767D85" w:rsidRDefault="00767D85" w:rsidP="00767D85">
      <w:pPr>
        <w:jc w:val="both"/>
        <w:rPr>
          <w:sz w:val="28"/>
          <w:szCs w:val="28"/>
        </w:rPr>
      </w:pPr>
    </w:p>
    <w:p w:rsidR="00767D85" w:rsidRDefault="00767D85" w:rsidP="00767D85">
      <w:pPr>
        <w:jc w:val="both"/>
        <w:rPr>
          <w:sz w:val="28"/>
          <w:szCs w:val="28"/>
        </w:rPr>
      </w:pPr>
    </w:p>
    <w:p w:rsidR="00767D85" w:rsidRDefault="00767D85" w:rsidP="00767D85">
      <w:pPr>
        <w:jc w:val="both"/>
        <w:rPr>
          <w:sz w:val="28"/>
        </w:rPr>
      </w:pPr>
      <w:r>
        <w:rPr>
          <w:sz w:val="28"/>
        </w:rPr>
        <w:t xml:space="preserve">       Глава   Администрации</w:t>
      </w:r>
    </w:p>
    <w:p w:rsidR="00767D85" w:rsidRDefault="00767D85" w:rsidP="00767D85">
      <w:pPr>
        <w:jc w:val="both"/>
        <w:rPr>
          <w:sz w:val="28"/>
        </w:rPr>
      </w:pPr>
      <w:r>
        <w:rPr>
          <w:sz w:val="28"/>
        </w:rPr>
        <w:t xml:space="preserve">       Матвеево - Курганского  </w:t>
      </w:r>
    </w:p>
    <w:p w:rsidR="00767D85" w:rsidRDefault="00767D85" w:rsidP="00767D85">
      <w:pPr>
        <w:rPr>
          <w:sz w:val="28"/>
        </w:rPr>
      </w:pPr>
      <w:r>
        <w:rPr>
          <w:sz w:val="28"/>
        </w:rPr>
        <w:t xml:space="preserve">        сельского поселения                                            </w:t>
      </w:r>
      <w:r w:rsidR="002368E1">
        <w:rPr>
          <w:sz w:val="28"/>
        </w:rPr>
        <w:t xml:space="preserve">                                  </w:t>
      </w:r>
      <w:r>
        <w:rPr>
          <w:sz w:val="28"/>
        </w:rPr>
        <w:t>Г.В.Щеткова</w:t>
      </w:r>
    </w:p>
    <w:p w:rsidR="00767D85" w:rsidRDefault="00767D85" w:rsidP="00767D85">
      <w:pPr>
        <w:overflowPunct/>
        <w:autoSpaceDE/>
        <w:adjustRightInd/>
        <w:rPr>
          <w:sz w:val="24"/>
          <w:szCs w:val="24"/>
        </w:rPr>
      </w:pPr>
    </w:p>
    <w:p w:rsidR="00767D85" w:rsidRDefault="00767D85" w:rsidP="00767D85">
      <w:pPr>
        <w:overflowPunct/>
        <w:autoSpaceDE/>
        <w:autoSpaceDN/>
        <w:adjustRightInd/>
        <w:rPr>
          <w:sz w:val="24"/>
          <w:szCs w:val="24"/>
        </w:rPr>
        <w:sectPr w:rsidR="00767D85">
          <w:pgSz w:w="11907" w:h="16840"/>
          <w:pgMar w:top="709" w:right="567" w:bottom="1134" w:left="1134" w:header="720" w:footer="720" w:gutter="0"/>
          <w:cols w:space="720"/>
        </w:sectPr>
      </w:pPr>
    </w:p>
    <w:p w:rsidR="00767D85" w:rsidRDefault="00767D85" w:rsidP="00767D85">
      <w:pPr>
        <w:widowControl w:val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 Администрации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Матвеево - Курганского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2368E1">
        <w:rPr>
          <w:sz w:val="24"/>
          <w:szCs w:val="24"/>
        </w:rPr>
        <w:t xml:space="preserve">               </w:t>
      </w:r>
      <w:r w:rsidR="002563C9">
        <w:rPr>
          <w:sz w:val="24"/>
          <w:szCs w:val="24"/>
        </w:rPr>
        <w:t xml:space="preserve">           от  </w:t>
      </w:r>
      <w:r w:rsidR="00DC42A8">
        <w:rPr>
          <w:sz w:val="24"/>
          <w:szCs w:val="24"/>
        </w:rPr>
        <w:t>27</w:t>
      </w:r>
      <w:r w:rsidR="002368E1">
        <w:rPr>
          <w:sz w:val="24"/>
          <w:szCs w:val="24"/>
        </w:rPr>
        <w:t>.</w:t>
      </w:r>
      <w:r w:rsidR="00DC42A8">
        <w:rPr>
          <w:sz w:val="24"/>
          <w:szCs w:val="24"/>
        </w:rPr>
        <w:t>02</w:t>
      </w:r>
      <w:r w:rsidR="002368E1">
        <w:rPr>
          <w:sz w:val="24"/>
          <w:szCs w:val="24"/>
        </w:rPr>
        <w:t>.201</w:t>
      </w:r>
      <w:r w:rsidR="00642BA5">
        <w:rPr>
          <w:sz w:val="24"/>
          <w:szCs w:val="24"/>
        </w:rPr>
        <w:t>9. №</w:t>
      </w:r>
      <w:r w:rsidR="00DC42A8">
        <w:rPr>
          <w:sz w:val="24"/>
          <w:szCs w:val="24"/>
        </w:rPr>
        <w:t>24а</w:t>
      </w:r>
      <w:r w:rsidR="00642BA5">
        <w:rPr>
          <w:sz w:val="24"/>
          <w:szCs w:val="24"/>
        </w:rPr>
        <w:t xml:space="preserve"> </w:t>
      </w:r>
    </w:p>
    <w:p w:rsidR="00767D85" w:rsidRDefault="00767D85" w:rsidP="00767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муниципальной программы: </w:t>
      </w:r>
    </w:p>
    <w:p w:rsidR="00767D85" w:rsidRDefault="00767D85" w:rsidP="00767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</w:t>
      </w:r>
      <w:r w:rsidR="002368E1">
        <w:rPr>
          <w:rFonts w:ascii="Times New Roman" w:hAnsi="Times New Roman" w:cs="Times New Roman"/>
          <w:sz w:val="28"/>
          <w:szCs w:val="28"/>
        </w:rPr>
        <w:t xml:space="preserve">ступности»  отчетный период   </w:t>
      </w:r>
      <w:r w:rsidR="00642BA5">
        <w:rPr>
          <w:rFonts w:ascii="Times New Roman" w:hAnsi="Times New Roman" w:cs="Times New Roman"/>
          <w:sz w:val="28"/>
          <w:szCs w:val="28"/>
        </w:rPr>
        <w:t>12</w:t>
      </w:r>
      <w:r w:rsidR="002368E1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642B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767D85" w:rsidTr="00767D85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 целевой программы,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(заместитель руководителя ОМС/ФИО)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Расходы 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</w:tr>
      <w:tr w:rsidR="00767D85" w:rsidTr="00767D85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767D85" w:rsidTr="00767D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1   «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Укрепление общественного порядка и противодействие преступности в Матвеево - Курганском сельском поселении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»</w:t>
            </w: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.1.1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исполнения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законодательства в части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раннего выявления несовершеннолетних,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склонных к злоупотреблению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наркотиками, алкоголем, организации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индивидуальной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профилактической работы с несовершеннолетними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«группы риска»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Защита жизни, и здоровья участников и гостей мероприятий.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1.2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1.3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Ведение банка семей, находящихся в социально-опасном положении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</w:t>
            </w:r>
            <w:r>
              <w:rPr>
                <w:spacing w:val="-4"/>
                <w:sz w:val="22"/>
                <w:szCs w:val="22"/>
                <w:lang w:eastAsia="en-US"/>
              </w:rPr>
              <w:t>ведение мероприятий,</w:t>
            </w:r>
            <w:r>
              <w:rPr>
                <w:sz w:val="22"/>
                <w:szCs w:val="22"/>
                <w:lang w:eastAsia="en-US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информационно-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пропагандистской работы антиалкогольной и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направленности  среди населения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органам полиции в обеспечении охраны общественного порядка, проведении рейдов, направленных 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предупре-е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правонаруш-й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 w:rsidP="002368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642BA5" w:rsidP="002563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2563C9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30E10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F30E1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F30E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работы добровольной народной дружины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0" w:rsidRDefault="00F30E1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0" w:rsidRDefault="00F30E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0" w:rsidRDefault="00F30E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F30E10" w:rsidP="002368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642BA5" w:rsidP="002563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642BA5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F30E10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           «Профилактика правонарушений по предупреждению террористических актов»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и проведение бесед в учреждениях культуры, образовательных </w:t>
            </w:r>
            <w:r>
              <w:rPr>
                <w:sz w:val="22"/>
                <w:szCs w:val="22"/>
                <w:lang w:eastAsia="en-US"/>
              </w:rPr>
              <w:lastRenderedPageBreak/>
              <w:t>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Инспектор по вопросам мобилизационно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й подготовки, пожарной безопасности, ГО и ЧС администрации Матвеев – Курганского  сельского поселения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Нейтрализация, предупреждение и устранение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Защита жизни, и здоровья участников и гостей мероприятий.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нетерпимости к коррупционному поведению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Антитеррористич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антиэкстремист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176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         «Профилактика правонарушений в общественных местах и на улице  »</w:t>
            </w: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 w:rsidP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 w:rsidP="002368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Информационное обеспечение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Инспектор по вопросам мобилизационной подготовки, пожарной безопасности, ГО и ЧС администрации Матвеев – Курганского 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Выпуск и распространение среди населения листовок с информацией о предусмотренных действующим </w:t>
            </w:r>
            <w:r>
              <w:rPr>
                <w:sz w:val="22"/>
                <w:szCs w:val="22"/>
                <w:lang w:eastAsia="en-US"/>
              </w:rPr>
              <w:lastRenderedPageBreak/>
              <w:t>законодательством обязанностях родителей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Подпрограмма № 2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Противодействие терроризму и экстремизму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Информирование 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Администрация</w:t>
            </w:r>
          </w:p>
          <w:p w:rsidR="00767D85" w:rsidRDefault="00767D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Антитеррористическая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через     информационные стенды  и сайт  Администрации Матвеево - Курганского сельского поселения с целью предупреждения антитеррористических и экстремистских проявлений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Администрация поселения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пропаганды   знаний в области защиты населения от чрезвычайных  ситуаций при обнаружении подозрительных предметов, взрывных устройств: - изготовление и распространение информационных листов,  памяток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Администрация</w:t>
            </w:r>
          </w:p>
          <w:p w:rsidR="00767D85" w:rsidRDefault="00767D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F30E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антитеррористической безопасности граждан в период подготовки и проведения выборных кампаний, праздничных, </w:t>
            </w:r>
            <w:r>
              <w:rPr>
                <w:sz w:val="22"/>
                <w:szCs w:val="22"/>
                <w:lang w:eastAsia="en-US"/>
              </w:rPr>
              <w:lastRenderedPageBreak/>
              <w:t>культурных, спортивных мероприятий с массовым участием населения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lastRenderedPageBreak/>
              <w:t>Администрация сельского поселения.</w:t>
            </w:r>
          </w:p>
          <w:p w:rsidR="00767D85" w:rsidRDefault="00767D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ДНД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период выборных компаний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общественными организациями и движениями,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Администрация сельского поселения,</w:t>
            </w:r>
          </w:p>
          <w:p w:rsidR="00767D85" w:rsidRDefault="00767D85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ДНД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Профилактические мероприятия.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СОШ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Антитеррористическая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Подпрограмма №3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Противодействие коррупции.</w:t>
            </w: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Создание комплексной системы противодействия коррупции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комиссии по противодействию коррупции в Матвеево  - Курганском сельском поселении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открытости и публичности  деятельности  Администрации в сфере профилактики противодействи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я коррупции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нетерпимости к коррупционному поведению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Регулярное заслушивание специалистов </w:t>
            </w:r>
            <w:r>
              <w:rPr>
                <w:sz w:val="22"/>
                <w:szCs w:val="22"/>
                <w:lang w:eastAsia="en-US"/>
              </w:rPr>
              <w:lastRenderedPageBreak/>
              <w:t>Администрации Матвеево  - Курганского сельского поселения по вопросам организации работы по противодействию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архива обращений граждан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поступающей информации. Принятие соответствующих мер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Матвеево  - Курганского сельского поселения в части рассмотрения обращений </w:t>
            </w:r>
            <w:r>
              <w:rPr>
                <w:sz w:val="22"/>
                <w:szCs w:val="22"/>
                <w:lang w:eastAsia="en-US"/>
              </w:rPr>
              <w:lastRenderedPageBreak/>
              <w:t>граждан по вопросам противодействия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Разработка, утверждение и корректировка планов противодействия коррупции в органах местного самоуправления Матвеево  - Курганского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keepNext/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Матвеево  - Курганского сельского поселения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проекта решения Собрания депутатов Матвеево  - Курганского сельского поселения «Об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мониторинге в Матвеево  - Курганском сельском  поселении»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Решение вопросов кадровой политики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и 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нетерпимости к коррупционному поведению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Координация работы по проведению функциональной ротации муниципальных служащих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экспертиза нормативных правовых актов органов местного самоуправления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Матвеево  - Курганского сельского поселения и их проектов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pacing w:line="21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проведения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экспертизы нормативных правовых актов органов местного самоуправления Матвеево  - Курганского сельского поселения и их проектов</w:t>
            </w:r>
          </w:p>
          <w:p w:rsidR="00767D85" w:rsidRDefault="00767D85">
            <w:pPr>
              <w:spacing w:line="21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направленности, осуществляемых органами местного самоуправления Матвеево  - Курганского сельского поселения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мониторингов общественного мнения и обобщение социологических исследований о состоянии коррупции в Матвеево  - Курганском сельском  поселении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мониторинга и выявление коррупционных рисков, в том числе причин и условий коррупции в деятельности по размещению муниципальных заказов, </w:t>
            </w:r>
            <w:r>
              <w:rPr>
                <w:sz w:val="22"/>
                <w:szCs w:val="22"/>
                <w:lang w:eastAsia="en-US"/>
              </w:rPr>
              <w:lastRenderedPageBreak/>
              <w:t>устранение выявленных коррупционных рисков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антикоррупционного мониторинга в Матвеево  - Курганском сельском  поселении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 Создание условий для снижения правового нигилизма населения, формирование антикоррупционного общественного мнения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нетерпимости к коррупционному поведению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Опубликование в печатных средствах массовой информации информационно-аналитических материалов о реализации в Матвеево  - Курганском сельском поселении мероприятий по противодействию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642BA5" w:rsidP="00642B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642B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 сборника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постоянного обновления информации по противодействию коррупции на официальном сайте администрации Матвеево  - Курганского сельского поселения в сети Интернет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Противодействие коррупции в сфере предпринимательства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>
              <w:rPr>
                <w:spacing w:val="-4"/>
                <w:sz w:val="22"/>
                <w:szCs w:val="22"/>
                <w:lang w:eastAsia="en-US"/>
              </w:rPr>
              <w:t>административных и организационных барьеров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 Обеспечение прозрачности деятельности  органов местного самоуправления Матвеево  - Курганского сельского поселения,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Опубликование в средствах массовой информации и на официальном сайте администрации Матвеево  - Курганского сельского поселения в сети Интернет информации о деятельности органов местного самоуправления Матвеево  - Курганского сельского поселения в сфере противодействия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возможности размещения физическими и юридическими лицами на официальном сайте администрации Матвеево  - Курганского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и принятие органами местного </w:t>
            </w:r>
            <w:r>
              <w:rPr>
                <w:sz w:val="22"/>
                <w:szCs w:val="22"/>
                <w:lang w:eastAsia="en-US"/>
              </w:rPr>
              <w:lastRenderedPageBreak/>
              <w:t>самоуправления Матвеево  - Курганского сельского поселения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8.4.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Подпрограмма №4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Проведение мониторинга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распространенности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наркотиков и злоупотребления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наркотиками на территории  </w:t>
            </w:r>
            <w:r>
              <w:rPr>
                <w:sz w:val="22"/>
                <w:szCs w:val="22"/>
                <w:lang w:eastAsia="en-US"/>
              </w:rPr>
              <w:t>Матвеево  - Курганского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МУК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Централизованная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клубная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Осуществление информационно-пропагандистской деятельности, направленной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 xml:space="preserve">на профилактику наркомании и пропаганду здорового образа жизни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изготовление буклетов, информационных листков)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lastRenderedPageBreak/>
              <w:t xml:space="preserve">Инспектор 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Матвеево – Курганского с/</w:t>
            </w:r>
            <w:proofErr w:type="spellStart"/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по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моб</w:t>
            </w:r>
            <w:proofErr w:type="spell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642B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642BA5" w:rsidP="00642B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специалистов по делам молодежи в проведении районных семинарах и мероприятиях по проблемам наркомании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Матвеево – Курганского с/</w:t>
            </w:r>
            <w:proofErr w:type="spellStart"/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7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Организация проведения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информационно-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пропагандистских</w:t>
            </w:r>
            <w:proofErr w:type="gram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, спортивных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 культурно-массовых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мероприятий, посвященных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международному дню борьбы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 наркоманией и незаконному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обороту наркотиков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МУК «Централизованная клубная система» 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lang w:eastAsia="en-US"/>
              </w:rPr>
              <w:t>2. Противодействие злоупотреблению наркотиками и их незаконному обороту в жилом секторе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Агитационная 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разъяснительная работа с</w:t>
            </w:r>
            <w:r>
              <w:rPr>
                <w:color w:val="000000"/>
                <w:spacing w:val="-13"/>
                <w:sz w:val="22"/>
                <w:szCs w:val="22"/>
                <w:lang w:eastAsia="en-US"/>
              </w:rPr>
              <w:t xml:space="preserve"> населением  о вреде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наркомании в ходе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проведения сходов граждан и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отчетов перед населением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с</w:t>
            </w:r>
            <w:proofErr w:type="gramEnd"/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привлечением работников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системы здравоохранения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администрация с/п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Обеспечение исполнения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требований законодательства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Российской Федерации и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Ростовской области в части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запрета продажи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алкогольных</w:t>
            </w:r>
            <w:proofErr w:type="gramEnd"/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напитков и табачных изделий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несовершеннолетним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lastRenderedPageBreak/>
              <w:t xml:space="preserve"> администрация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lastRenderedPageBreak/>
              <w:t>с/п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lang w:eastAsia="en-US"/>
              </w:rPr>
              <w:lastRenderedPageBreak/>
              <w:t>3. Противодействие злоупотреблению наркотиками и их незаконному обороту в местах досуга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Проведение оперативно-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профилактических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мероприятий по недопущению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распространения и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употребления наркотиков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в</w:t>
            </w:r>
            <w:proofErr w:type="gramEnd"/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местах</w:t>
            </w:r>
            <w:proofErr w:type="gramEnd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 массового отдыха.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lang w:eastAsia="en-US"/>
              </w:rPr>
              <w:t>4. Популяризация здорового образа жизни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Организация летнего отдыха и оздоровления детей школьного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возраста и учащихся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МУК «Централизованная клубная система» 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lang w:eastAsia="en-US"/>
              </w:rPr>
              <w:t>5. Проведение мероприятий обще-профилактической направленности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Подготовка и выпуск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материалов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тематики в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печатных средствах массовой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информации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 с/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Обеспечение исполнения требований законодательства РФ и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Ростовской области в части запрета продажи алкогольных напитков и табачных изделий несовершеннолетним.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2"/>
                <w:sz w:val="22"/>
                <w:szCs w:val="22"/>
                <w:lang w:eastAsia="en-US"/>
              </w:rPr>
              <w:lastRenderedPageBreak/>
              <w:t>Администрация с/</w:t>
            </w:r>
            <w:proofErr w:type="spellStart"/>
            <w:proofErr w:type="gramStart"/>
            <w:r>
              <w:rPr>
                <w:color w:val="000000"/>
                <w:spacing w:val="-12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lang w:eastAsia="en-US"/>
              </w:rPr>
              <w:t>6. Снижение доступности наркотиков в целях незаконного потребления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Пресечение незаконного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культивирования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наркотикосодержащих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растений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Выявление и уничтожение очагов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произрастания дикорастущей </w:t>
            </w:r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>конопли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сельского 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368E1" w:rsidRDefault="00642BA5" w:rsidP="00642B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2368E1">
        <w:trPr>
          <w:trHeight w:val="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642B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642B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D85" w:rsidRDefault="00767D85" w:rsidP="00767D85"/>
    <w:p w:rsidR="00767D85" w:rsidRDefault="00767D85" w:rsidP="00767D85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767D85" w:rsidRDefault="00767D85" w:rsidP="00767D85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767D85" w:rsidRDefault="00767D85" w:rsidP="00767D85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767D85" w:rsidRDefault="00767D85" w:rsidP="00767D85">
      <w:pPr>
        <w:widowControl w:val="0"/>
        <w:ind w:firstLine="540"/>
        <w:jc w:val="both"/>
        <w:rPr>
          <w:sz w:val="24"/>
          <w:szCs w:val="24"/>
        </w:rPr>
      </w:pPr>
    </w:p>
    <w:p w:rsidR="00767D85" w:rsidRDefault="00767D85" w:rsidP="00767D85">
      <w:pPr>
        <w:widowControl w:val="0"/>
        <w:jc w:val="both"/>
        <w:rPr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/>
    <w:p w:rsidR="00767D85" w:rsidRDefault="00767D85" w:rsidP="00767D85"/>
    <w:p w:rsidR="00767D85" w:rsidRDefault="00767D85" w:rsidP="00767D85"/>
    <w:p w:rsidR="00767D85" w:rsidRDefault="00767D85" w:rsidP="00767D85"/>
    <w:p w:rsidR="00767D85" w:rsidRDefault="00767D85" w:rsidP="00767D85"/>
    <w:p w:rsidR="00767D85" w:rsidRDefault="00767D85" w:rsidP="00767D85">
      <w:pPr>
        <w:overflowPunct/>
        <w:autoSpaceDE/>
        <w:autoSpaceDN/>
        <w:adjustRightInd/>
        <w:rPr>
          <w:sz w:val="24"/>
          <w:szCs w:val="24"/>
        </w:rPr>
        <w:sectPr w:rsidR="00767D85">
          <w:pgSz w:w="16840" w:h="11907" w:orient="landscape"/>
          <w:pgMar w:top="1134" w:right="709" w:bottom="567" w:left="1134" w:header="720" w:footer="720" w:gutter="0"/>
          <w:cols w:space="720"/>
        </w:sectPr>
      </w:pPr>
    </w:p>
    <w:p w:rsidR="00767D85" w:rsidRDefault="00767D85" w:rsidP="00767D85"/>
    <w:p w:rsidR="007C3DF9" w:rsidRDefault="007C3DF9"/>
    <w:sectPr w:rsidR="007C3DF9" w:rsidSect="007C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85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68E1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3C9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580"/>
    <w:rsid w:val="003F2BAB"/>
    <w:rsid w:val="003F2C15"/>
    <w:rsid w:val="003F2E0E"/>
    <w:rsid w:val="003F3182"/>
    <w:rsid w:val="003F3242"/>
    <w:rsid w:val="003F3369"/>
    <w:rsid w:val="003F4399"/>
    <w:rsid w:val="003F4500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AC1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7FE"/>
    <w:rsid w:val="004C6DAD"/>
    <w:rsid w:val="004C7765"/>
    <w:rsid w:val="004D022F"/>
    <w:rsid w:val="004D09D1"/>
    <w:rsid w:val="004D1002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2EC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17EE1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BA5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5C6"/>
    <w:rsid w:val="006A4AC1"/>
    <w:rsid w:val="006A544B"/>
    <w:rsid w:val="006A55AA"/>
    <w:rsid w:val="006A5C31"/>
    <w:rsid w:val="006A5E5E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545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3803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67D85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76E"/>
    <w:rsid w:val="007C2191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898"/>
    <w:rsid w:val="00A10AA8"/>
    <w:rsid w:val="00A10ECF"/>
    <w:rsid w:val="00A11148"/>
    <w:rsid w:val="00A121B1"/>
    <w:rsid w:val="00A12A57"/>
    <w:rsid w:val="00A12E36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42A8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0E10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7D8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67D8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67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767D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767D85"/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link w:val="ConsPlusNormal"/>
    <w:rsid w:val="00767D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67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7D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uiPriority w:val="99"/>
    <w:rsid w:val="00767D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D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D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&#1054;&#1090;&#1095;&#1077;&#1090;&#1099;\&#1054;&#1090;&#1095;&#1077;&#1090;%20&#1079;&#1072;%206&#1084;&#1077;&#1089;.%20&#1086;&#1073;&#1097;.&#1087;&#1086;&#1088;&#1103;&#1076;.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&#1054;&#1090;&#1095;&#1077;&#1090;&#1099;\&#1054;&#1090;&#1095;&#1077;&#1090;%20&#1079;&#1072;%206&#1084;&#1077;&#1089;.%20&#1086;&#1073;&#1097;.&#1087;&#1086;&#1088;&#1103;&#1076;.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1364-F91F-4E3F-9134-7FA9BCF3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2018-07-31T06:56:00Z</cp:lastPrinted>
  <dcterms:created xsi:type="dcterms:W3CDTF">2019-06-19T09:58:00Z</dcterms:created>
  <dcterms:modified xsi:type="dcterms:W3CDTF">2019-06-19T09:58:00Z</dcterms:modified>
</cp:coreProperties>
</file>