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2551"/>
        <w:gridCol w:w="3544"/>
      </w:tblGrid>
      <w:tr w:rsidR="00E31EA5">
        <w:trPr>
          <w:trHeight w:val="850"/>
        </w:trPr>
        <w:tc>
          <w:tcPr>
            <w:tcW w:w="3403" w:type="dxa"/>
            <w:vMerge w:val="restart"/>
            <w:shd w:val="clear" w:color="auto" w:fill="auto"/>
          </w:tcPr>
          <w:bookmarkStart w:id="0" w:name="_GoBack"/>
          <w:bookmarkEnd w:id="0"/>
          <w:p w:rsidR="00E31EA5" w:rsidRDefault="00AB589E">
            <w:pPr>
              <w:spacing w:after="0" w:line="240" w:lineRule="auto"/>
              <w:ind w:left="3"/>
              <w:rPr>
                <w:rFonts w:ascii="Arial Narrow" w:hAnsi="Arial Narrow" w:cs="Liberation Sans Narrow"/>
              </w:rPr>
            </w:pPr>
            <w:r>
              <w:rPr>
                <w:rFonts w:ascii="Arial Narrow" w:eastAsia="Liberation Sans Narrow" w:hAnsi="Arial Narrow" w:cs="Liberation Sans Narrow"/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105</wp:posOffset>
                      </wp:positionH>
                      <wp:positionV relativeFrom="paragraph">
                        <wp:posOffset>247</wp:posOffset>
                      </wp:positionV>
                      <wp:extent cx="1198800" cy="378000"/>
                      <wp:effectExtent l="0" t="0" r="0" b="3175"/>
                      <wp:wrapThrough wrapText="bothSides">
                        <wp:wrapPolygon edited="1">
                          <wp:start x="1830" y="0"/>
                          <wp:lineTo x="0" y="4356"/>
                          <wp:lineTo x="0" y="15973"/>
                          <wp:lineTo x="1603" y="21055"/>
                          <wp:lineTo x="5037" y="21055"/>
                          <wp:lineTo x="21291" y="20329"/>
                          <wp:lineTo x="21291" y="2904"/>
                          <wp:lineTo x="5037" y="0"/>
                          <wp:lineTo x="1830" y="0"/>
                        </wp:wrapPolygon>
                      </wp:wrapThrough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8800" cy="37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69504;o:allowoverlap:true;o:allowincell:true;mso-position-horizontal-relative:text;margin-left:0.01pt;mso-position-horizontal:absolute;mso-position-vertical-relative:text;margin-top:0.02pt;mso-position-vertical:absolute;width:94.39pt;height:29.76pt;mso-wrap-distance-left:9.00pt;mso-wrap-distance-top:0.00pt;mso-wrap-distance-right:9.00pt;mso-wrap-distance-bottom:0.00pt;" wrapcoords="8472 0 0 20167 0 73949 7421 97477 23319 97477 98569 94116 98569 13444 23319 0 8472 0" stroked="f">
                      <v:path textboxrect="0,0,0,0"/>
                      <w10:wrap type="through"/>
                      <v:imagedata r:id="rId8" o:title=""/>
                    </v:shape>
                  </w:pict>
                </mc:Fallback>
              </mc:AlternateConten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E31EA5" w:rsidRDefault="00E31EA5">
            <w:pPr>
              <w:spacing w:after="0" w:line="240" w:lineRule="auto"/>
              <w:ind w:left="3"/>
              <w:rPr>
                <w:rFonts w:ascii="Arial Narrow" w:hAnsi="Arial Narrow" w:cs="Liberation Sans Narrow"/>
              </w:rPr>
            </w:pPr>
          </w:p>
        </w:tc>
        <w:tc>
          <w:tcPr>
            <w:tcW w:w="3544" w:type="dxa"/>
            <w:shd w:val="clear" w:color="auto" w:fill="auto"/>
          </w:tcPr>
          <w:p w:rsidR="00E31EA5" w:rsidRDefault="00AB589E">
            <w:pPr>
              <w:spacing w:after="0" w:line="240" w:lineRule="auto"/>
              <w:ind w:left="3"/>
              <w:rPr>
                <w:rFonts w:ascii="Arial Narrow" w:hAnsi="Arial Narrow" w:cs="Liberation Sans Narrow"/>
                <w:sz w:val="20"/>
                <w:szCs w:val="20"/>
              </w:rPr>
            </w:pPr>
            <w:r>
              <w:rPr>
                <w:rFonts w:ascii="Arial Narrow" w:eastAsia="Liberation Sans Narrow" w:hAnsi="Arial Narrow" w:cs="Liberation Sans Narrow"/>
                <w:sz w:val="20"/>
                <w:szCs w:val="20"/>
              </w:rPr>
              <w:t>Публичное акционерное общество</w:t>
            </w:r>
          </w:p>
          <w:p w:rsidR="00E31EA5" w:rsidRDefault="00AB589E">
            <w:pPr>
              <w:spacing w:after="0" w:line="240" w:lineRule="auto"/>
              <w:ind w:left="3"/>
              <w:rPr>
                <w:rFonts w:ascii="Arial Narrow" w:hAnsi="Arial Narrow" w:cs="Liberation Sans Narrow"/>
                <w:sz w:val="20"/>
                <w:szCs w:val="20"/>
              </w:rPr>
            </w:pPr>
            <w:r>
              <w:rPr>
                <w:rFonts w:ascii="Arial Narrow" w:eastAsia="Liberation Sans Narrow" w:hAnsi="Arial Narrow" w:cs="Liberation Sans Narrow"/>
                <w:sz w:val="20"/>
                <w:szCs w:val="20"/>
              </w:rPr>
              <w:t>«Россети Юг»</w:t>
            </w:r>
          </w:p>
        </w:tc>
      </w:tr>
      <w:tr w:rsidR="00E31EA5">
        <w:trPr>
          <w:trHeight w:val="142"/>
        </w:trPr>
        <w:tc>
          <w:tcPr>
            <w:tcW w:w="3403" w:type="dxa"/>
            <w:vMerge/>
            <w:shd w:val="clear" w:color="auto" w:fill="auto"/>
          </w:tcPr>
          <w:p w:rsidR="00E31EA5" w:rsidRDefault="00E31EA5">
            <w:pPr>
              <w:spacing w:after="0" w:line="240" w:lineRule="auto"/>
              <w:ind w:left="3"/>
              <w:rPr>
                <w:rFonts w:ascii="Arial Narrow" w:hAnsi="Arial Narrow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31EA5" w:rsidRDefault="00E31EA5">
            <w:pPr>
              <w:spacing w:after="0" w:line="240" w:lineRule="auto"/>
              <w:ind w:left="3"/>
              <w:jc w:val="center"/>
              <w:rPr>
                <w:rFonts w:ascii="Arial Narrow" w:hAnsi="Arial Narrow"/>
              </w:rPr>
            </w:pPr>
          </w:p>
        </w:tc>
        <w:tc>
          <w:tcPr>
            <w:tcW w:w="3544" w:type="dxa"/>
            <w:shd w:val="clear" w:color="auto" w:fill="auto"/>
          </w:tcPr>
          <w:p w:rsidR="00E31EA5" w:rsidRDefault="00AB589E">
            <w:pPr>
              <w:spacing w:after="0" w:line="240" w:lineRule="auto"/>
              <w:ind w:left="3"/>
              <w:rPr>
                <w:rFonts w:ascii="Arial Narrow" w:hAnsi="Arial Narrow" w:cs="Liberation Sans Narrow"/>
              </w:rPr>
            </w:pPr>
            <w:r>
              <w:rPr>
                <w:rFonts w:ascii="Arial Narrow" w:eastAsia="Liberation Sans Narrow" w:hAnsi="Arial Narrow" w:cs="Liberation Sans Narrow"/>
              </w:rPr>
              <w:t>ПРЕСС-РЕЛИЗ</w:t>
            </w:r>
          </w:p>
          <w:p w:rsidR="00E31EA5" w:rsidRDefault="00E31EA5">
            <w:pPr>
              <w:spacing w:after="0" w:line="240" w:lineRule="auto"/>
              <w:ind w:left="3"/>
              <w:rPr>
                <w:rFonts w:ascii="Arial Narrow" w:hAnsi="Arial Narrow" w:cs="Liberation Sans Narrow"/>
              </w:rPr>
            </w:pPr>
          </w:p>
          <w:p w:rsidR="00E31EA5" w:rsidRDefault="00AB589E">
            <w:pPr>
              <w:spacing w:after="0" w:line="240" w:lineRule="auto"/>
              <w:ind w:left="3"/>
              <w:rPr>
                <w:rFonts w:ascii="Arial Narrow" w:hAnsi="Arial Narrow" w:cs="Liberation Sans Narrow"/>
                <w:sz w:val="20"/>
                <w:szCs w:val="20"/>
              </w:rPr>
            </w:pPr>
            <w:r>
              <w:rPr>
                <w:rFonts w:ascii="Arial Narrow" w:eastAsia="Liberation Sans Narrow" w:hAnsi="Arial Narrow" w:cs="Liberation Sans Narrow"/>
              </w:rPr>
              <w:t>21.08.2026</w:t>
            </w:r>
          </w:p>
        </w:tc>
      </w:tr>
      <w:tr w:rsidR="00E31EA5">
        <w:trPr>
          <w:trHeight w:val="414"/>
        </w:trPr>
        <w:tc>
          <w:tcPr>
            <w:tcW w:w="3403" w:type="dxa"/>
            <w:vMerge/>
            <w:shd w:val="clear" w:color="auto" w:fill="auto"/>
            <w:vAlign w:val="bottom"/>
          </w:tcPr>
          <w:p w:rsidR="00E31EA5" w:rsidRDefault="00E31EA5">
            <w:pPr>
              <w:spacing w:after="0" w:line="240" w:lineRule="auto"/>
              <w:ind w:left="3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vAlign w:val="bottom"/>
          </w:tcPr>
          <w:p w:rsidR="00E31EA5" w:rsidRDefault="00E31EA5">
            <w:pPr>
              <w:spacing w:after="0" w:line="240" w:lineRule="auto"/>
              <w:ind w:left="3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31EA5" w:rsidRDefault="00E31EA5">
            <w:pPr>
              <w:spacing w:after="0" w:line="240" w:lineRule="auto"/>
              <w:jc w:val="center"/>
              <w:rPr>
                <w:rFonts w:ascii="Arial Narrow" w:hAnsi="Arial Narrow" w:cs="Liberation Sans Narrow"/>
                <w:b/>
                <w:bCs/>
                <w:sz w:val="20"/>
                <w:szCs w:val="20"/>
              </w:rPr>
            </w:pPr>
          </w:p>
        </w:tc>
      </w:tr>
    </w:tbl>
    <w:p w:rsidR="00E31EA5" w:rsidRDefault="00AB589E">
      <w:pPr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 w:cs="Liberation Sans Narrow"/>
          <w:b/>
          <w:bCs/>
          <w:sz w:val="26"/>
          <w:szCs w:val="26"/>
        </w:rPr>
        <w:t>«Россети Юг» исполнили 3,3 тысячи договоров техприсоединения к сетям в Ростовской области</w:t>
      </w:r>
    </w:p>
    <w:p w:rsidR="00E31EA5" w:rsidRDefault="00E31EA5">
      <w:pPr>
        <w:spacing w:after="0" w:line="240" w:lineRule="auto"/>
        <w:ind w:firstLine="708"/>
        <w:jc w:val="both"/>
        <w:rPr>
          <w:rFonts w:ascii="Arial Narrow" w:hAnsi="Arial Narrow"/>
        </w:rPr>
      </w:pPr>
    </w:p>
    <w:p w:rsidR="00E31EA5" w:rsidRDefault="00AB589E">
      <w:pPr>
        <w:spacing w:after="0" w:line="24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 w:cs="Liberation Sans Narrow"/>
          <w:sz w:val="26"/>
          <w:szCs w:val="26"/>
        </w:rPr>
        <w:t>Филиал компании «Р</w:t>
      </w:r>
      <w:r>
        <w:rPr>
          <w:rFonts w:ascii="Arial Narrow" w:hAnsi="Arial Narrow" w:cs="Liberation Sans Narrow"/>
          <w:sz w:val="26"/>
          <w:szCs w:val="26"/>
        </w:rPr>
        <w:t>оссети Юг» – «Ростовэнерго» в январе-июле 2026 года исполнил 3,3 тысячи договоров технологического присоединения к электрическим сетям. Новым потребителям предоставлено 156,8 МВт мощности, что на 28,4 % превышает аналогичный показатель прошлого года.</w:t>
      </w:r>
    </w:p>
    <w:p w:rsidR="00E31EA5" w:rsidRDefault="00E31EA5">
      <w:pPr>
        <w:spacing w:after="0" w:line="240" w:lineRule="auto"/>
        <w:ind w:firstLine="708"/>
        <w:jc w:val="both"/>
        <w:rPr>
          <w:rFonts w:ascii="Arial Narrow" w:hAnsi="Arial Narrow"/>
        </w:rPr>
      </w:pPr>
    </w:p>
    <w:p w:rsidR="00E31EA5" w:rsidRDefault="00AB589E">
      <w:pPr>
        <w:spacing w:after="0" w:line="240" w:lineRule="auto"/>
        <w:ind w:firstLine="708"/>
        <w:jc w:val="both"/>
        <w:rPr>
          <w:rFonts w:ascii="Arial Narrow" w:hAnsi="Arial Narrow" w:cs="Liberation Sans Narrow"/>
          <w:sz w:val="26"/>
          <w:szCs w:val="26"/>
        </w:rPr>
      </w:pPr>
      <w:r>
        <w:rPr>
          <w:rFonts w:ascii="Arial Narrow" w:hAnsi="Arial Narrow" w:cs="Liberation Sans Narrow"/>
          <w:sz w:val="26"/>
          <w:szCs w:val="26"/>
        </w:rPr>
        <w:t>Элек</w:t>
      </w:r>
      <w:r>
        <w:rPr>
          <w:rFonts w:ascii="Arial Narrow" w:hAnsi="Arial Narrow" w:cs="Liberation Sans Narrow"/>
          <w:sz w:val="26"/>
          <w:szCs w:val="26"/>
        </w:rPr>
        <w:t>троэнергией обеспечены объекты здравоохранения, образования, жилищного сектора, туризма и торговли. В частности, электрифицированы школа в Мартыновском районе и медицинское учреждение в Кашарском районе.</w:t>
      </w:r>
    </w:p>
    <w:p w:rsidR="00E31EA5" w:rsidRDefault="00E31EA5">
      <w:pPr>
        <w:spacing w:after="0" w:line="240" w:lineRule="auto"/>
        <w:ind w:firstLine="708"/>
        <w:jc w:val="both"/>
        <w:rPr>
          <w:rFonts w:ascii="Arial Narrow" w:hAnsi="Arial Narrow"/>
        </w:rPr>
      </w:pPr>
    </w:p>
    <w:p w:rsidR="00E31EA5" w:rsidRDefault="00AB589E">
      <w:pPr>
        <w:spacing w:after="0" w:line="24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 w:cs="Liberation Sans Narrow"/>
          <w:sz w:val="26"/>
          <w:szCs w:val="26"/>
        </w:rPr>
        <w:t>Для подключения потребителей к электросетевой инфра</w:t>
      </w:r>
      <w:r>
        <w:rPr>
          <w:rFonts w:ascii="Arial Narrow" w:hAnsi="Arial Narrow" w:cs="Liberation Sans Narrow"/>
          <w:sz w:val="26"/>
          <w:szCs w:val="26"/>
        </w:rPr>
        <w:t>структуре энергетики построили 193 км воздушных линий электропередачи, установили новые трансформаторные подстанции совокупной мощностью 36,7 МВА.</w:t>
      </w:r>
    </w:p>
    <w:p w:rsidR="00E31EA5" w:rsidRDefault="00E31EA5">
      <w:pPr>
        <w:spacing w:after="0" w:line="240" w:lineRule="auto"/>
        <w:ind w:firstLine="708"/>
        <w:jc w:val="both"/>
        <w:rPr>
          <w:rFonts w:ascii="Arial Narrow" w:hAnsi="Arial Narrow"/>
        </w:rPr>
      </w:pPr>
    </w:p>
    <w:p w:rsidR="00E31EA5" w:rsidRDefault="00AB589E">
      <w:pPr>
        <w:spacing w:after="0" w:line="240" w:lineRule="auto"/>
        <w:ind w:firstLine="708"/>
        <w:jc w:val="both"/>
        <w:rPr>
          <w:rFonts w:ascii="Arial Narrow" w:hAnsi="Arial Narrow" w:cs="Liberation Sans Narrow"/>
          <w:sz w:val="26"/>
          <w:szCs w:val="26"/>
        </w:rPr>
      </w:pPr>
      <w:r>
        <w:rPr>
          <w:rFonts w:ascii="Arial Narrow" w:hAnsi="Arial Narrow" w:cs="Liberation Sans Narrow"/>
          <w:sz w:val="26"/>
          <w:szCs w:val="26"/>
        </w:rPr>
        <w:t>С начала текущего года ростовский филиал «Россети Юг» заключил 3,4 тысячи новых договоров техприсоединения с</w:t>
      </w:r>
      <w:r>
        <w:rPr>
          <w:rFonts w:ascii="Arial Narrow" w:hAnsi="Arial Narrow" w:cs="Liberation Sans Narrow"/>
          <w:sz w:val="26"/>
          <w:szCs w:val="26"/>
        </w:rPr>
        <w:t>уммарной заявленной мощностью свыше 141 МВт. 98,6 % из них – с потребителями категории до 150 кВт.</w:t>
      </w:r>
    </w:p>
    <w:p w:rsidR="00E31EA5" w:rsidRDefault="00E31EA5">
      <w:pPr>
        <w:spacing w:after="0" w:line="240" w:lineRule="auto"/>
        <w:ind w:firstLine="708"/>
        <w:jc w:val="both"/>
        <w:rPr>
          <w:rFonts w:ascii="Arial Narrow" w:hAnsi="Arial Narrow"/>
        </w:rPr>
      </w:pPr>
    </w:p>
    <w:p w:rsidR="00E31EA5" w:rsidRDefault="00AB589E">
      <w:pPr>
        <w:spacing w:after="0" w:line="240" w:lineRule="auto"/>
        <w:ind w:firstLine="708"/>
        <w:jc w:val="both"/>
        <w:rPr>
          <w:rFonts w:ascii="Arial Narrow" w:hAnsi="Arial Narrow" w:cs="Liberation Sans Narrow"/>
          <w:sz w:val="26"/>
          <w:szCs w:val="26"/>
        </w:rPr>
      </w:pPr>
      <w:r>
        <w:rPr>
          <w:rFonts w:ascii="Arial Narrow" w:hAnsi="Arial Narrow" w:cs="Liberation Sans Narrow"/>
          <w:sz w:val="26"/>
          <w:szCs w:val="26"/>
        </w:rPr>
        <w:t xml:space="preserve">Напоминаем: подать заявку на технологическое присоединение можно онлайн через специализированный </w:t>
      </w:r>
      <w:hyperlink r:id="rId9" w:tooltip="https://портал-тп.рф/platform/portal/tehprisEE_portal?login" w:history="1">
        <w:r>
          <w:rPr>
            <w:rStyle w:val="af8"/>
            <w:rFonts w:ascii="Arial Narrow" w:hAnsi="Arial Narrow" w:cs="Liberation Sans Narrow"/>
            <w:sz w:val="26"/>
            <w:szCs w:val="26"/>
          </w:rPr>
          <w:t>Портал-ТП.РФ</w:t>
        </w:r>
      </w:hyperlink>
      <w:r>
        <w:rPr>
          <w:rFonts w:ascii="Arial Narrow" w:hAnsi="Arial Narrow" w:cs="Liberation Sans Narrow"/>
          <w:sz w:val="26"/>
          <w:szCs w:val="26"/>
        </w:rPr>
        <w:t>. Кроме того, доступен еще один полезный интерактивный ресурс – сервис «</w:t>
      </w:r>
      <w:hyperlink r:id="rId10" w:tooltip="https://rosseti-yug.ru/den-potrebitelya/" w:history="1">
        <w:r>
          <w:rPr>
            <w:rStyle w:val="af8"/>
            <w:rFonts w:ascii="Arial Narrow" w:hAnsi="Arial Narrow" w:cs="Liberation Sans Narrow"/>
            <w:sz w:val="26"/>
            <w:szCs w:val="26"/>
          </w:rPr>
          <w:t>День потребителя</w:t>
        </w:r>
      </w:hyperlink>
      <w:r>
        <w:rPr>
          <w:rFonts w:ascii="Arial Narrow" w:hAnsi="Arial Narrow" w:cs="Liberation Sans Narrow"/>
          <w:sz w:val="26"/>
          <w:szCs w:val="26"/>
        </w:rPr>
        <w:t xml:space="preserve">». </w:t>
      </w:r>
    </w:p>
    <w:p w:rsidR="00E31EA5" w:rsidRDefault="00E31EA5">
      <w:pPr>
        <w:spacing w:after="0" w:line="240" w:lineRule="auto"/>
        <w:jc w:val="both"/>
        <w:rPr>
          <w:rFonts w:ascii="Arial Narrow" w:hAnsi="Arial Narrow" w:cs="Liberation Sans Narrow"/>
          <w:sz w:val="26"/>
          <w:szCs w:val="26"/>
        </w:rPr>
      </w:pPr>
    </w:p>
    <w:p w:rsidR="00E31EA5" w:rsidRDefault="00AB589E">
      <w:pPr>
        <w:spacing w:after="0" w:line="240" w:lineRule="auto"/>
        <w:jc w:val="both"/>
        <w:rPr>
          <w:rStyle w:val="af8"/>
          <w:rFonts w:ascii="Arial Narrow" w:eastAsia="Liberation Sans Narrow" w:hAnsi="Arial Narrow" w:cs="Liberation Sans Narrow"/>
          <w:sz w:val="24"/>
          <w:szCs w:val="24"/>
        </w:rPr>
      </w:pPr>
      <w:hyperlink r:id="rId11" w:tooltip="https://web.max.ru/-68416737847864" w:history="1">
        <w:r>
          <w:rPr>
            <w:rStyle w:val="af8"/>
            <w:rFonts w:ascii="Arial Narrow" w:eastAsia="Liberation Sans Narrow" w:hAnsi="Arial Narrow" w:cs="Liberation Sans Narrow"/>
            <w:sz w:val="24"/>
            <w:szCs w:val="24"/>
          </w:rPr>
          <w:t>«Россети» в МАКС</w:t>
        </w:r>
      </w:hyperlink>
    </w:p>
    <w:p w:rsidR="00E31EA5" w:rsidRDefault="00E31EA5">
      <w:pPr>
        <w:spacing w:after="0" w:line="240" w:lineRule="auto"/>
        <w:jc w:val="both"/>
        <w:rPr>
          <w:rFonts w:ascii="Arial Narrow" w:hAnsi="Arial Narrow" w:cs="Liberation Sans Narrow"/>
          <w:sz w:val="26"/>
          <w:szCs w:val="26"/>
        </w:rPr>
      </w:pPr>
    </w:p>
    <w:p w:rsidR="00E31EA5" w:rsidRDefault="00AB589E">
      <w:pPr>
        <w:spacing w:after="0" w:line="240" w:lineRule="auto"/>
        <w:jc w:val="both"/>
        <w:rPr>
          <w:rFonts w:ascii="Arial Narrow" w:hAnsi="Arial Narrow" w:cs="Liberation Sans Narrow"/>
          <w:sz w:val="26"/>
          <w:szCs w:val="26"/>
        </w:rPr>
      </w:pPr>
      <w:hyperlink r:id="rId12" w:tooltip="https://max.ru/rosseti_yug" w:history="1">
        <w:r>
          <w:rPr>
            <w:rStyle w:val="af8"/>
            <w:rFonts w:ascii="Arial Narrow" w:hAnsi="Arial Narrow" w:cs="Liberation Sans Narrow"/>
            <w:sz w:val="26"/>
            <w:szCs w:val="26"/>
          </w:rPr>
          <w:t>«Россети Юг» в МАКС</w:t>
        </w:r>
      </w:hyperlink>
    </w:p>
    <w:p w:rsidR="00E31EA5" w:rsidRDefault="00E31EA5">
      <w:pPr>
        <w:jc w:val="both"/>
        <w:rPr>
          <w:rFonts w:ascii="Arial Narrow" w:hAnsi="Arial Narrow" w:cs="Liberation Sans Narrow"/>
          <w:sz w:val="26"/>
          <w:szCs w:val="26"/>
        </w:rPr>
      </w:pPr>
    </w:p>
    <w:tbl>
      <w:tblPr>
        <w:tblW w:w="9498" w:type="dxa"/>
        <w:tblBorders>
          <w:top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E31EA5">
        <w:trPr>
          <w:trHeight w:val="1516"/>
        </w:trPr>
        <w:tc>
          <w:tcPr>
            <w:tcW w:w="9498" w:type="dxa"/>
            <w:shd w:val="clear" w:color="auto" w:fill="auto"/>
            <w:tcMar>
              <w:top w:w="284" w:type="dxa"/>
            </w:tcMar>
          </w:tcPr>
          <w:p w:rsidR="00E31EA5" w:rsidRDefault="00AB589E">
            <w:pPr>
              <w:spacing w:after="160" w:line="24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 w:cs="Liberation Sans Narrow"/>
                <w:sz w:val="18"/>
                <w:szCs w:val="18"/>
              </w:rPr>
              <w:t>Группа «Россети» – один из крупнейших в мире электросетевых холдингов, обеспечивающий электроснабжение потребителей в 82 регионах России. В управлении находятся более 2,6 млн км линий э</w:t>
            </w:r>
            <w:r>
              <w:rPr>
                <w:rFonts w:ascii="Arial Narrow" w:hAnsi="Arial Narrow" w:cs="Liberation Sans Narrow"/>
                <w:sz w:val="18"/>
                <w:szCs w:val="18"/>
              </w:rPr>
              <w:t>лектропередачи и электрические подстанции общей мощностью 900 тыс. МВА. По сетям Группы «Россети» передается более 80 % всей вырабатываемой в стране электроэнергии. В состав Группы входят 38 дочерних и зависимых обществ, в том числе 17 сетевых компаний. Об</w:t>
            </w:r>
            <w:r>
              <w:rPr>
                <w:rFonts w:ascii="Arial Narrow" w:hAnsi="Arial Narrow" w:cs="Liberation Sans Narrow"/>
                <w:sz w:val="18"/>
                <w:szCs w:val="18"/>
              </w:rPr>
              <w:t>щая численность персонала составляет порядка 235 тыс. человек.  Контролирующим акционером материнской компании – ПАО «Россети» – является государство в лице Федерального агентства по управлению государственным имуществом.</w:t>
            </w:r>
          </w:p>
          <w:p w:rsidR="00E31EA5" w:rsidRDefault="00AB589E">
            <w:pPr>
              <w:spacing w:after="160" w:line="240" w:lineRule="auto"/>
              <w:jc w:val="both"/>
              <w:rPr>
                <w:rFonts w:ascii="Arial Narrow" w:hAnsi="Arial Narrow" w:cs="Liberation Sans Narrow"/>
                <w:sz w:val="18"/>
                <w:szCs w:val="18"/>
              </w:rPr>
            </w:pPr>
            <w:r>
              <w:rPr>
                <w:rFonts w:ascii="Arial Narrow" w:hAnsi="Arial Narrow" w:cs="Liberation Sans Narrow"/>
                <w:sz w:val="18"/>
                <w:szCs w:val="18"/>
              </w:rPr>
              <w:t>ПАО «Россети Юг» отвечает за транс</w:t>
            </w:r>
            <w:r>
              <w:rPr>
                <w:rFonts w:ascii="Arial Narrow" w:hAnsi="Arial Narrow" w:cs="Liberation Sans Narrow"/>
                <w:sz w:val="18"/>
                <w:szCs w:val="18"/>
              </w:rPr>
              <w:t>порт электрической энергии по сетям 220 кВ и ниже на территории Астраханской, Волгоградской и Ростовской областей, Краснодарского края, Республик Адыгея и Калмыкия, федеральной территории «Сириус». «Россети Юг» обслуживают территорию общей площадью почти 4</w:t>
            </w:r>
            <w:r>
              <w:rPr>
                <w:rFonts w:ascii="Arial Narrow" w:hAnsi="Arial Narrow" w:cs="Liberation Sans Narrow"/>
                <w:sz w:val="18"/>
                <w:szCs w:val="18"/>
              </w:rPr>
              <w:t>21 тыс. км² с численностью населения более 14 млн человек. В зоне эксплуатационной ответственности компании – 1 984 подстанций классом напряжения 35-220 кВ общей мощностью 31 749 МВА и 61 666 трансформаторных подстанций классом напряжения 6,10/0,4 кВ общей</w:t>
            </w:r>
            <w:r>
              <w:rPr>
                <w:rFonts w:ascii="Arial Narrow" w:hAnsi="Arial Narrow" w:cs="Liberation Sans Narrow"/>
                <w:sz w:val="18"/>
                <w:szCs w:val="18"/>
              </w:rPr>
              <w:t xml:space="preserve"> мощностью 12 902 МВА. Общая протяженность по трассе линий электропередачи – около 260 тыс. км. Численность персонала – свыше 22 тыс. человек. Генеральный директор ПАО «Россети Юг» – Алексей Рыбин.</w:t>
            </w:r>
          </w:p>
          <w:p w:rsidR="00E31EA5" w:rsidRDefault="00AB589E">
            <w:pPr>
              <w:spacing w:before="240" w:after="0" w:line="240" w:lineRule="auto"/>
              <w:rPr>
                <w:rFonts w:ascii="Arial Narrow" w:hAnsi="Arial Narrow" w:cs="Liberation Sans Narrow"/>
                <w:sz w:val="18"/>
                <w:szCs w:val="18"/>
              </w:rPr>
            </w:pPr>
            <w:r>
              <w:rPr>
                <w:rFonts w:ascii="Arial Narrow" w:eastAsia="Liberation Sans Narrow" w:hAnsi="Arial Narrow" w:cs="Liberation Sans Narrow"/>
                <w:sz w:val="18"/>
                <w:szCs w:val="18"/>
              </w:rPr>
              <w:t xml:space="preserve">Департамент связей с общественностью и СМИ                </w:t>
            </w:r>
            <w:r>
              <w:rPr>
                <w:rFonts w:ascii="Arial Narrow" w:eastAsia="Liberation Sans Narrow" w:hAnsi="Arial Narrow" w:cs="Liberation Sans Narrow"/>
                <w:sz w:val="18"/>
                <w:szCs w:val="18"/>
              </w:rPr>
              <w:t xml:space="preserve">                                                                             e-mail: </w:t>
            </w:r>
            <w:hyperlink r:id="rId13" w:tooltip="mailto:press-centre@rosseti-yug.ru" w:history="1">
              <w:r>
                <w:rPr>
                  <w:rStyle w:val="af8"/>
                  <w:rFonts w:ascii="Arial Narrow" w:eastAsia="Liberation Sans Narrow" w:hAnsi="Arial Narrow" w:cs="Liberation Sans Narrow"/>
                  <w:sz w:val="18"/>
                  <w:szCs w:val="18"/>
                </w:rPr>
                <w:t>press-centre@rosseti-yug.ru</w:t>
              </w:r>
            </w:hyperlink>
            <w:r>
              <w:rPr>
                <w:rFonts w:ascii="Arial Narrow" w:eastAsia="Liberation Sans Narrow" w:hAnsi="Arial Narrow" w:cs="Liberation Sans Narrow"/>
                <w:sz w:val="18"/>
                <w:szCs w:val="18"/>
              </w:rPr>
              <w:br/>
              <w:t>ПАО «Россети Юг»</w:t>
            </w:r>
            <w:r>
              <w:rPr>
                <w:rFonts w:ascii="Arial Narrow" w:eastAsia="Liberation Sans Narrow" w:hAnsi="Arial Narrow" w:cs="Liberation Sans Narrow"/>
                <w:sz w:val="18"/>
                <w:szCs w:val="18"/>
              </w:rPr>
              <w:tab/>
              <w:t xml:space="preserve">                                   </w:t>
            </w:r>
            <w:r>
              <w:rPr>
                <w:rFonts w:ascii="Arial Narrow" w:eastAsia="Liberation Sans Narrow" w:hAnsi="Arial Narrow" w:cs="Liberation Sans Narrow"/>
                <w:sz w:val="18"/>
                <w:szCs w:val="18"/>
              </w:rPr>
              <w:t xml:space="preserve">                                                                                                        тел: +7 (863) 307 05 91</w:t>
            </w:r>
          </w:p>
        </w:tc>
      </w:tr>
    </w:tbl>
    <w:p w:rsidR="00E31EA5" w:rsidRDefault="00E31EA5">
      <w:pPr>
        <w:rPr>
          <w:rFonts w:ascii="Arial Narrow" w:hAnsi="Arial Narrow"/>
        </w:rPr>
      </w:pPr>
    </w:p>
    <w:sectPr w:rsidR="00E31EA5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EA5" w:rsidRDefault="00AB589E">
      <w:pPr>
        <w:spacing w:after="0" w:line="240" w:lineRule="auto"/>
      </w:pPr>
      <w:r>
        <w:separator/>
      </w:r>
    </w:p>
  </w:endnote>
  <w:endnote w:type="continuationSeparator" w:id="0">
    <w:p w:rsidR="00E31EA5" w:rsidRDefault="00AB5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 Narrow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EA5" w:rsidRDefault="00AB589E">
      <w:pPr>
        <w:spacing w:after="0" w:line="240" w:lineRule="auto"/>
      </w:pPr>
      <w:r>
        <w:separator/>
      </w:r>
    </w:p>
  </w:footnote>
  <w:footnote w:type="continuationSeparator" w:id="0">
    <w:p w:rsidR="00E31EA5" w:rsidRDefault="00AB58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EA5"/>
    <w:rsid w:val="00AB589E"/>
    <w:rsid w:val="00E3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63449-066C-462D-A691-03D51995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Pr>
      <w:rFonts w:ascii="Tahoma" w:hAnsi="Tahoma" w:cs="Tahoma"/>
      <w:sz w:val="16"/>
      <w:szCs w:val="16"/>
    </w:r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uiPriority w:val="99"/>
    <w:unhideWhenUsed/>
    <w:rPr>
      <w:color w:val="0000FF"/>
      <w:u w:val="single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Pr>
      <w:sz w:val="22"/>
      <w:szCs w:val="22"/>
      <w:lang w:eastAsia="en-US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mailto:press-centre@rosseti-yug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ax.ru/rosseti_yu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eb.max.ru/-68416737847864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rosseti-yug.ru/den-potrebitelya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&#1087;&#1086;&#1088;&#1090;&#1072;&#1083;-&#1090;&#1087;.&#1088;&#1092;/platform/portal/tehprisEE_portal?log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Геннадьевна Борисова</dc:creator>
  <cp:keywords/>
  <cp:lastModifiedBy>Admin</cp:lastModifiedBy>
  <cp:revision>2</cp:revision>
  <dcterms:created xsi:type="dcterms:W3CDTF">2026-08-27T14:01:00Z</dcterms:created>
  <dcterms:modified xsi:type="dcterms:W3CDTF">2026-08-27T14:01:00Z</dcterms:modified>
</cp:coreProperties>
</file>