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51" w:rsidRDefault="00616351" w:rsidP="00616351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16351" w:rsidRDefault="00616351" w:rsidP="00616351">
      <w:pPr>
        <w:jc w:val="center"/>
        <w:rPr>
          <w:sz w:val="10"/>
          <w:szCs w:val="10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6351" w:rsidRDefault="00616351" w:rsidP="00616351">
      <w:pPr>
        <w:jc w:val="center"/>
        <w:rPr>
          <w:sz w:val="28"/>
          <w:szCs w:val="28"/>
        </w:rPr>
      </w:pPr>
    </w:p>
    <w:p w:rsidR="00616351" w:rsidRDefault="00616351" w:rsidP="00616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16351" w:rsidRDefault="00616351" w:rsidP="00616351">
      <w:pPr>
        <w:jc w:val="center"/>
      </w:pPr>
    </w:p>
    <w:p w:rsidR="00616351" w:rsidRDefault="00E03390" w:rsidP="00616351">
      <w:pPr>
        <w:rPr>
          <w:sz w:val="28"/>
          <w:szCs w:val="28"/>
        </w:rPr>
      </w:pPr>
      <w:r>
        <w:rPr>
          <w:sz w:val="28"/>
          <w:szCs w:val="28"/>
        </w:rPr>
        <w:t>« 28</w:t>
      </w:r>
      <w:r w:rsidR="00616351">
        <w:rPr>
          <w:sz w:val="28"/>
          <w:szCs w:val="28"/>
        </w:rPr>
        <w:t xml:space="preserve"> »      </w:t>
      </w:r>
      <w:r>
        <w:rPr>
          <w:sz w:val="28"/>
          <w:szCs w:val="28"/>
        </w:rPr>
        <w:t>12</w:t>
      </w:r>
      <w:r w:rsidR="00616351">
        <w:rPr>
          <w:sz w:val="28"/>
          <w:szCs w:val="28"/>
        </w:rPr>
        <w:t xml:space="preserve">       2017 г.                         № </w:t>
      </w:r>
      <w:r w:rsidR="00E50E63">
        <w:rPr>
          <w:sz w:val="28"/>
          <w:szCs w:val="28"/>
        </w:rPr>
        <w:t>20</w:t>
      </w:r>
      <w:r>
        <w:rPr>
          <w:sz w:val="28"/>
          <w:szCs w:val="28"/>
        </w:rPr>
        <w:t>7</w:t>
      </w:r>
      <w:r w:rsidR="00616351">
        <w:rPr>
          <w:sz w:val="28"/>
          <w:szCs w:val="28"/>
        </w:rPr>
        <w:t xml:space="preserve">                               п. Матвеев Курган</w:t>
      </w:r>
    </w:p>
    <w:p w:rsidR="00616351" w:rsidRDefault="00616351" w:rsidP="00616351"/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«Обеспечение общественного п</w:t>
      </w:r>
      <w:r w:rsidR="0059216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противодействие преступности </w:t>
      </w:r>
      <w:bookmarkStart w:id="0" w:name="_GoBack"/>
      <w:bookmarkEnd w:id="0"/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2014-2020годы».</w:t>
      </w:r>
    </w:p>
    <w:p w:rsidR="00616351" w:rsidRDefault="00616351" w:rsidP="0061635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6351" w:rsidRDefault="00616351" w:rsidP="0061635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16.09.2013 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305 «Об утверждении муниципальной программы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прядка и противодействие преступности  2014-2020годы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»:</w:t>
      </w:r>
    </w:p>
    <w:p w:rsidR="00616351" w:rsidRDefault="00616351" w:rsidP="00616351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1.Утвердить план реализации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Обеспечение общественного прядка и противодействие </w:t>
      </w:r>
      <w:proofErr w:type="gramStart"/>
      <w:r>
        <w:rPr>
          <w:sz w:val="28"/>
          <w:szCs w:val="28"/>
        </w:rPr>
        <w:t>преступности  2014</w:t>
      </w:r>
      <w:proofErr w:type="gramEnd"/>
      <w:r>
        <w:rPr>
          <w:sz w:val="28"/>
          <w:szCs w:val="28"/>
        </w:rPr>
        <w:t>-2020годы</w:t>
      </w:r>
      <w:r>
        <w:rPr>
          <w:color w:val="000000"/>
          <w:spacing w:val="-2"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201</w:t>
      </w:r>
      <w:r w:rsidR="00E0339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согласно приложению.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распоряжение вступает в силу со дня его принятия.</w:t>
      </w:r>
    </w:p>
    <w:p w:rsidR="00616351" w:rsidRDefault="00616351" w:rsidP="0061635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</w:t>
      </w:r>
      <w:r w:rsidR="00E03390">
        <w:rPr>
          <w:rFonts w:ascii="Times New Roman" w:hAnsi="Times New Roman" w:cs="Times New Roman"/>
          <w:sz w:val="28"/>
          <w:szCs w:val="28"/>
        </w:rPr>
        <w:t>ряжения возложить инспектора</w:t>
      </w:r>
      <w:r>
        <w:rPr>
          <w:rFonts w:ascii="Times New Roman" w:hAnsi="Times New Roman" w:cs="Times New Roman"/>
          <w:sz w:val="28"/>
          <w:szCs w:val="28"/>
        </w:rPr>
        <w:t xml:space="preserve"> ЧС И ПБ  Матвеево - Курганского сельского поселения </w:t>
      </w:r>
      <w:r w:rsidR="00E03390">
        <w:rPr>
          <w:rFonts w:ascii="Times New Roman" w:hAnsi="Times New Roman" w:cs="Times New Roman"/>
          <w:sz w:val="28"/>
          <w:szCs w:val="28"/>
        </w:rPr>
        <w:t>Варченко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3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3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16351" w:rsidRDefault="00616351" w:rsidP="00616351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16351" w:rsidRDefault="00616351" w:rsidP="006163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</w:t>
      </w:r>
      <w:r w:rsidR="00E0339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Г.В.Щеткова</w:t>
      </w:r>
      <w:proofErr w:type="spellEnd"/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jc w:val="right"/>
        <w:rPr>
          <w:sz w:val="28"/>
          <w:szCs w:val="28"/>
        </w:rPr>
      </w:pPr>
    </w:p>
    <w:p w:rsidR="00616351" w:rsidRDefault="00616351" w:rsidP="00616351">
      <w:pPr>
        <w:tabs>
          <w:tab w:val="center" w:pos="4253"/>
        </w:tabs>
        <w:ind w:left="4395"/>
        <w:jc w:val="right"/>
      </w:pPr>
    </w:p>
    <w:p w:rsidR="00616351" w:rsidRDefault="00616351" w:rsidP="00616351">
      <w:pPr>
        <w:sectPr w:rsidR="00616351">
          <w:pgSz w:w="11906" w:h="16838"/>
          <w:pgMar w:top="709" w:right="567" w:bottom="567" w:left="1134" w:header="57" w:footer="709" w:gutter="0"/>
          <w:cols w:space="720"/>
        </w:sectPr>
      </w:pP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к распоряжению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Администрации Матвеево –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</w:pPr>
      <w:r>
        <w:t xml:space="preserve">Курганского сельского поселения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t>от</w:t>
      </w:r>
      <w:proofErr w:type="gramEnd"/>
      <w:r>
        <w:t xml:space="preserve"> 2</w:t>
      </w:r>
      <w:r w:rsidR="00E03390">
        <w:t>8</w:t>
      </w:r>
      <w:r>
        <w:t>.</w:t>
      </w:r>
      <w:r w:rsidR="00E03390">
        <w:t>12</w:t>
      </w:r>
      <w:r>
        <w:t xml:space="preserve">.2017 № </w:t>
      </w:r>
      <w:r w:rsidR="00E50E63">
        <w:t>20</w:t>
      </w:r>
      <w:r w:rsidR="00E03390">
        <w:t>7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муниципальной программы Матвеево – Курганского сельского поселения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«Обеспечение общественного порядка и противодействие преступности» на 201</w:t>
      </w:r>
      <w:r w:rsidR="00E03390">
        <w:rPr>
          <w:sz w:val="28"/>
          <w:szCs w:val="28"/>
        </w:rPr>
        <w:t>8</w:t>
      </w:r>
      <w:r>
        <w:rPr>
          <w:sz w:val="28"/>
          <w:szCs w:val="28"/>
        </w:rPr>
        <w:t xml:space="preserve"> год  </w:t>
      </w:r>
    </w:p>
    <w:p w:rsidR="00616351" w:rsidRDefault="00616351" w:rsidP="00616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4"/>
        <w:gridCol w:w="2556"/>
        <w:gridCol w:w="2126"/>
        <w:gridCol w:w="993"/>
        <w:gridCol w:w="1104"/>
        <w:gridCol w:w="1104"/>
        <w:gridCol w:w="1104"/>
        <w:gridCol w:w="1104"/>
        <w:gridCol w:w="1104"/>
      </w:tblGrid>
      <w:tr w:rsidR="00616351" w:rsidTr="00616351">
        <w:trPr>
          <w:trHeight w:val="14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16351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№1 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Укрепление общественного порядка и противодействие преступности в Матвеево - Курганском сельском поселении</w:t>
            </w:r>
          </w:p>
        </w:tc>
      </w:tr>
      <w:tr w:rsidR="00616351" w:rsidTr="00616351">
        <w:trPr>
          <w:trHeight w:val="11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исполнения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законодательства в части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раннего выявления несовершеннолетних,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склонных к злоупотреблению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наркотиками, алкоголем, организации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индивидуальной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профилактической работы с несовершеннолетними </w:t>
            </w:r>
            <w:r>
              <w:rPr>
                <w:color w:val="000000"/>
                <w:spacing w:val="-2"/>
                <w:sz w:val="22"/>
                <w:szCs w:val="22"/>
              </w:rPr>
              <w:t>«группы риска»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инспектор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мобилизационной подготовки, пожарной безопасности, ГО и ЧС Администрации Матвеево – Курганского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</w:t>
            </w:r>
            <w:proofErr w:type="gramStart"/>
            <w:r>
              <w:rPr>
                <w:rFonts w:ascii="Times New Roman" w:hAnsi="Times New Roman" w:cs="Times New Roman"/>
              </w:rPr>
              <w:t>возможных препятствий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угроз безопасности в период подготовки и проведения указанных 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жизни, и </w:t>
            </w:r>
            <w:proofErr w:type="gramStart"/>
            <w:r>
              <w:rPr>
                <w:rFonts w:ascii="Times New Roman" w:hAnsi="Times New Roman" w:cs="Times New Roman"/>
              </w:rPr>
              <w:t>здоровья участников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гостей мероприятий.</w:t>
            </w:r>
          </w:p>
          <w:p w:rsidR="00616351" w:rsidRDefault="0061635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jc w:val="center"/>
            </w:pPr>
            <w:r>
              <w:t>17,24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jc w:val="center"/>
            </w:pPr>
            <w:r>
              <w:t>17,24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банка семей, </w:t>
            </w:r>
            <w:r>
              <w:rPr>
                <w:rFonts w:ascii="Times New Roman" w:hAnsi="Times New Roman" w:cs="Times New Roman"/>
              </w:rPr>
              <w:lastRenderedPageBreak/>
              <w:t>находящихся в социально-опасном положении</w:t>
            </w:r>
          </w:p>
        </w:tc>
        <w:tc>
          <w:tcPr>
            <w:tcW w:w="2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0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Организация и про</w:t>
            </w:r>
            <w:r>
              <w:rPr>
                <w:spacing w:val="-4"/>
                <w:sz w:val="22"/>
                <w:szCs w:val="22"/>
              </w:rPr>
              <w:t>ведение мероприятий,</w:t>
            </w:r>
            <w:r>
              <w:rPr>
                <w:sz w:val="22"/>
                <w:szCs w:val="22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инспектор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мобилизационной подготовки, пожарной безопасности, ГО и ЧС Администрации Матвеево – Курганского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 xml:space="preserve">Проведение информационно-пропагандистской работы антиалкогольной и антинаркотической </w:t>
            </w:r>
            <w:proofErr w:type="gramStart"/>
            <w:r>
              <w:rPr>
                <w:sz w:val="22"/>
                <w:szCs w:val="22"/>
              </w:rPr>
              <w:t>направленности  среди</w:t>
            </w:r>
            <w:proofErr w:type="gramEnd"/>
            <w:r>
              <w:rPr>
                <w:sz w:val="22"/>
                <w:szCs w:val="22"/>
              </w:rPr>
              <w:t xml:space="preserve"> населения поселения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1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14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инспектор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мобилизационной подготовки, пожарной безопасности, , ГО и ЧС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 2.Профилактика правонарушений по предупреждению террористических актов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616351" w:rsidRDefault="00616351">
            <w:pPr>
              <w:spacing w:line="244" w:lineRule="auto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инспектор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мобилизационной подготовки, пожарной безопасности, ГО и ЧС Администрации Матвеево – Курганского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</w:t>
            </w:r>
            <w:proofErr w:type="gramStart"/>
            <w:r>
              <w:rPr>
                <w:rFonts w:ascii="Times New Roman" w:hAnsi="Times New Roman" w:cs="Times New Roman"/>
              </w:rPr>
              <w:t>возможных препятствий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угроз безопасности в период подготовки и проведения указанных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мероприятий.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жизни, и </w:t>
            </w:r>
            <w:proofErr w:type="gramStart"/>
            <w:r>
              <w:rPr>
                <w:rFonts w:ascii="Times New Roman" w:hAnsi="Times New Roman" w:cs="Times New Roman"/>
              </w:rPr>
              <w:t>здоровья участников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гостей мероприятий.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Антитеррористич</w:t>
            </w:r>
            <w:proofErr w:type="spellEnd"/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3. Профилактика правонарушений в общественных местах и на улице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инспектор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мобилизационной подготовки, пожарной безопасности, ГО и ЧС Администрации Матвеево – Курганского сельского поселения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 xml:space="preserve">Проведение рейдов с целью выявления фактов пребывания несовершеннолетних в общественных местах без </w:t>
            </w:r>
            <w:r>
              <w:rPr>
                <w:sz w:val="22"/>
                <w:szCs w:val="22"/>
              </w:rPr>
              <w:lastRenderedPageBreak/>
              <w:t>сопровождения взрослых в ночное время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3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4.Информационное обеспечение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инспектор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мобилизационной подготовки, пожарной безопасности, , ГО и ЧС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X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sz w:val="22"/>
                <w:szCs w:val="22"/>
              </w:rPr>
              <w:t>Выпуск и распространение среди населения листовок с информацией о предусмотренных действующим законодательством обязанностях родителей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Pr="003354A0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Pr="003354A0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142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№2 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Противодействие терроризму и экстремизму</w:t>
            </w:r>
          </w:p>
        </w:tc>
      </w:tr>
      <w:tr w:rsidR="00616351" w:rsidTr="00616351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Организационные мероприятия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7" w:anchor="Par1127" w:history="1">
              <w:r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16351" w:rsidTr="00616351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proofErr w:type="gramStart"/>
            <w:r>
              <w:rPr>
                <w:rFonts w:cs="Tahoma"/>
              </w:rPr>
              <w:t>Информирование  населения</w:t>
            </w:r>
            <w:proofErr w:type="gramEnd"/>
            <w:r>
              <w:rPr>
                <w:rFonts w:cs="Tahoma"/>
              </w:rPr>
              <w:t xml:space="preserve"> способам защиты и действиям при возникновении антитеррористической угрозы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</w:t>
            </w:r>
          </w:p>
          <w:p w:rsidR="00616351" w:rsidRDefault="00616351">
            <w:proofErr w:type="gramStart"/>
            <w:r>
              <w:rPr>
                <w:rFonts w:eastAsia="Courier New" w:cs="Courier New"/>
                <w:szCs w:val="28"/>
              </w:rPr>
              <w:t>поселения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Антитеррористич</w:t>
            </w:r>
            <w:proofErr w:type="spellEnd"/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rFonts w:cs="Tahoma"/>
              </w:rPr>
              <w:t xml:space="preserve">Осуществление через     информационные </w:t>
            </w:r>
            <w:proofErr w:type="gramStart"/>
            <w:r>
              <w:rPr>
                <w:rFonts w:cs="Tahoma"/>
              </w:rPr>
              <w:t>стенды  и</w:t>
            </w:r>
            <w:proofErr w:type="gramEnd"/>
            <w:r>
              <w:rPr>
                <w:rFonts w:cs="Tahoma"/>
              </w:rPr>
              <w:t xml:space="preserve"> сайт  Администрации </w:t>
            </w:r>
            <w:r>
              <w:rPr>
                <w:sz w:val="18"/>
                <w:szCs w:val="18"/>
              </w:rPr>
              <w:t>Матвеево - Курганского</w:t>
            </w:r>
            <w:r>
              <w:rPr>
                <w:rFonts w:cs="Tahoma"/>
              </w:rPr>
              <w:t xml:space="preserve"> сельского поселения с целью предупреждения антитеррористических и экстремистских проявлений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r>
              <w:rPr>
                <w:rFonts w:eastAsia="Courier New" w:cs="Courier New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rPr>
                <w:rFonts w:cs="Tahoma"/>
              </w:rPr>
              <w:t xml:space="preserve">Обеспечение пропаганды   знаний в области защиты населения от </w:t>
            </w:r>
            <w:proofErr w:type="gramStart"/>
            <w:r>
              <w:rPr>
                <w:rFonts w:cs="Tahoma"/>
              </w:rPr>
              <w:t>чрезвычайных  ситуаций</w:t>
            </w:r>
            <w:proofErr w:type="gramEnd"/>
            <w:r>
              <w:rPr>
                <w:rFonts w:cs="Tahoma"/>
              </w:rPr>
              <w:t xml:space="preserve"> при обнаружении подозрительных предметов, взрывных устройств: </w:t>
            </w:r>
            <w: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</w:t>
            </w:r>
          </w:p>
          <w:p w:rsidR="00616351" w:rsidRDefault="00616351">
            <w:proofErr w:type="gramStart"/>
            <w:r>
              <w:rPr>
                <w:rFonts w:eastAsia="Courier New" w:cs="Courier New"/>
                <w:szCs w:val="28"/>
              </w:rPr>
              <w:t>поселения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 сельского поселения.</w:t>
            </w:r>
          </w:p>
          <w:p w:rsidR="00616351" w:rsidRDefault="00616351">
            <w:r>
              <w:rPr>
                <w:rFonts w:eastAsia="Courier New" w:cs="Courier New"/>
                <w:szCs w:val="28"/>
              </w:rPr>
              <w:t>ДНД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общественными организациями и движениями,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Администрация сельского поселения,</w:t>
            </w:r>
          </w:p>
          <w:p w:rsidR="00616351" w:rsidRDefault="00616351">
            <w:pPr>
              <w:rPr>
                <w:rFonts w:eastAsia="Courier New" w:cs="Courier New"/>
                <w:szCs w:val="28"/>
              </w:rPr>
            </w:pPr>
            <w:r>
              <w:rPr>
                <w:rFonts w:eastAsia="Courier New" w:cs="Courier New"/>
                <w:szCs w:val="28"/>
              </w:rPr>
              <w:t>ДНД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период выборных кампаний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szCs w:val="28"/>
              </w:rPr>
              <w:t>2. Профилактические мероприятия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экстремистской деятельности в молодежной среде путем проведения </w:t>
            </w:r>
            <w:r>
              <w:rPr>
                <w:szCs w:val="28"/>
              </w:rPr>
              <w:lastRenderedPageBreak/>
              <w:t>информационно-профилактической работы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МБОУ СОШ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Антитеррористич</w:t>
            </w:r>
            <w:proofErr w:type="spellEnd"/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№3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Противодействие коррупции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Объем расходов </w:t>
            </w:r>
            <w:hyperlink r:id="rId8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16351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Создание комплексной системы противодействия коррупции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Обеспечение деятельности комиссии по противодействию коррупции в </w:t>
            </w:r>
            <w:proofErr w:type="gramStart"/>
            <w:r>
              <w:t>Матвеево  -</w:t>
            </w:r>
            <w:proofErr w:type="gramEnd"/>
            <w:r>
              <w:t xml:space="preserve"> Курганском сельском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Регулярное заслушивание специалистов Администрации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Курганского </w:t>
            </w:r>
            <w:r>
              <w:t>сельского поселения по вопросам организации работы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Создание архива обращений граждан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Анализ поступающей информации.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napToGrid w:val="0"/>
              <w:jc w:val="both"/>
            </w:pPr>
            <w: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Курганского</w:t>
            </w:r>
            <w:r>
              <w:t xml:space="preserve"> сельского поселения в части рассмотрения обращений граждан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 xml:space="preserve">Разработка, утверждение и корректировка планов противодействия коррупции в органах местного самоуправления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Курганского</w:t>
            </w:r>
            <w:r>
              <w:t xml:space="preserve"> сельского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keepNext/>
              <w:spacing w:line="216" w:lineRule="auto"/>
              <w:jc w:val="center"/>
            </w:pPr>
            <w:r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616351" w:rsidRDefault="0061635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Матвеево  -</w:t>
            </w:r>
            <w:proofErr w:type="gramEnd"/>
            <w:r>
              <w:rPr>
                <w:sz w:val="22"/>
                <w:szCs w:val="22"/>
              </w:rPr>
              <w:t xml:space="preserve"> Курганского</w:t>
            </w:r>
            <w:r>
              <w:t xml:space="preserve"> сельского поселения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 xml:space="preserve">Подготовка проекта решения Собрания депутатов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Курганского</w:t>
            </w:r>
            <w:r>
              <w:t xml:space="preserve"> сельского поселения </w:t>
            </w:r>
            <w:r>
              <w:lastRenderedPageBreak/>
              <w:t xml:space="preserve">«Об антикоррупционном мониторинге в </w:t>
            </w:r>
            <w:r>
              <w:rPr>
                <w:sz w:val="18"/>
                <w:szCs w:val="18"/>
              </w:rPr>
              <w:t>Матвеево  - Курганском</w:t>
            </w:r>
            <w:r>
              <w:t xml:space="preserve"> сельском  поселении»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lastRenderedPageBreak/>
              <w:t>3. Решение вопросов кадровой политики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3.1.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открытости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публичности  деятельности  Администрации в сфере профилактики противодействия коррупции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3.2.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Координация работы по проведению функциональной ротации муниципальных служащих на тех направлениях и должностях, где особенно велик риск коррупции, и создание кадрового резерва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 xml:space="preserve">. Антикоррупционная экспертиза нормативных правовых актов органов местного самоуправления </w:t>
            </w:r>
          </w:p>
          <w:p w:rsidR="00616351" w:rsidRDefault="00616351">
            <w:pPr>
              <w:jc w:val="center"/>
            </w:pPr>
            <w:proofErr w:type="gramStart"/>
            <w:r>
              <w:t>Матвеево  -</w:t>
            </w:r>
            <w:proofErr w:type="gramEnd"/>
            <w:r>
              <w:t xml:space="preserve"> Курганского сельского поселения и их проектов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4.1.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both"/>
            </w:pPr>
            <w:r>
              <w:t xml:space="preserve">Организация проведения антикоррупционной экспертизы нормативных правовых актов органов местного самоуправления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Курганского</w:t>
            </w:r>
            <w:r>
              <w:t xml:space="preserve"> сельского поселения и их проектов</w:t>
            </w:r>
          </w:p>
          <w:p w:rsidR="00616351" w:rsidRDefault="00616351">
            <w:pPr>
              <w:spacing w:line="216" w:lineRule="auto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5.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proofErr w:type="gramStart"/>
            <w:r>
              <w:t>Матвеево  -</w:t>
            </w:r>
            <w:proofErr w:type="gramEnd"/>
            <w:r>
              <w:t xml:space="preserve"> Курганского сельского поселения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5.1.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5.3.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Проведение антикоррупционного мониторинга в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Курганском</w:t>
            </w:r>
            <w:r>
              <w:t xml:space="preserve"> сельском  поселении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Курганском</w:t>
            </w:r>
            <w:r>
              <w:t xml:space="preserve"> сельском поселении мероприятий по противодействию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6.2.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proofErr w:type="gramStart"/>
            <w:r>
              <w:t>Изучение  сборника</w:t>
            </w:r>
            <w:proofErr w:type="gramEnd"/>
            <w:r>
              <w:t xml:space="preserve"> нормативных правовых актов Российской Федерации и Ростовской области по вопросам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6.3.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Курганского</w:t>
            </w:r>
            <w:r>
              <w:t xml:space="preserve"> сельского поселения в сети Интернет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jc w:val="center"/>
            </w:pP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7. Противодействие коррупции в сфере предпринимательства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7.1.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</w:rPr>
              <w:t>административных и организационных барьеров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8. Обеспечение прозрачности </w:t>
            </w:r>
            <w:proofErr w:type="gramStart"/>
            <w:r>
              <w:t>деятельности  органов</w:t>
            </w:r>
            <w:proofErr w:type="gramEnd"/>
            <w:r>
              <w:t xml:space="preserve"> местного самоуправления Матвеево  - Курганского сельского поселения,</w:t>
            </w:r>
          </w:p>
          <w:p w:rsidR="00616351" w:rsidRDefault="00616351">
            <w:pPr>
              <w:jc w:val="center"/>
            </w:pPr>
            <w:r>
              <w:t xml:space="preserve"> </w:t>
            </w:r>
            <w:proofErr w:type="gramStart"/>
            <w:r>
              <w:t>совершенствование</w:t>
            </w:r>
            <w:proofErr w:type="gramEnd"/>
            <w:r>
              <w:t xml:space="preserve"> правовой основы в сфере противодействия коррупции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Опубликование в средствах массовой информации и на официальном сайте администрации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Курганского </w:t>
            </w:r>
            <w:r>
              <w:t xml:space="preserve">сельского поселения в сети Интернет информации о деятельности органов местного самоуправления </w:t>
            </w:r>
            <w:r>
              <w:rPr>
                <w:sz w:val="18"/>
                <w:szCs w:val="18"/>
              </w:rPr>
              <w:t xml:space="preserve">Матвеево  - Курганского </w:t>
            </w:r>
            <w:r>
              <w:t>сельского поселения в сфере противодействия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Курганского</w:t>
            </w:r>
            <w:r>
              <w:t xml:space="preserve"> сельского поселения </w:t>
            </w:r>
            <w:r>
              <w:lastRenderedPageBreak/>
              <w:t>в сети Интернет информации (жалоб) о ставших им известными фактах коррупции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lastRenderedPageBreak/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 xml:space="preserve">Разработка и принятие органами местного самоуправления </w:t>
            </w:r>
            <w:proofErr w:type="gramStart"/>
            <w:r>
              <w:rPr>
                <w:sz w:val="18"/>
                <w:szCs w:val="18"/>
              </w:rPr>
              <w:t>Матвеево  -</w:t>
            </w:r>
            <w:proofErr w:type="gramEnd"/>
            <w:r>
              <w:rPr>
                <w:sz w:val="18"/>
                <w:szCs w:val="18"/>
              </w:rPr>
              <w:t xml:space="preserve"> Курганского</w:t>
            </w:r>
            <w:r>
              <w:t xml:space="preserve">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16" w:lineRule="auto"/>
              <w:jc w:val="center"/>
            </w:pPr>
            <w:r>
              <w:t>2014-2020 годы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pacing w:line="216" w:lineRule="auto"/>
              <w:jc w:val="center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both"/>
            </w:pPr>
            <w:r>
              <w:t>Всего по Подпрограмме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</w:rPr>
              <w:t>Подпрограмма №4</w:t>
            </w:r>
          </w:p>
          <w:p w:rsidR="00616351" w:rsidRDefault="0061635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2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 xml:space="preserve">Объем расходов </w:t>
            </w:r>
            <w:hyperlink r:id="rId9" w:anchor="Par1127" w:history="1">
              <w:r>
                <w:rPr>
                  <w:rStyle w:val="a8"/>
                  <w:color w:val="auto"/>
                  <w:u w:val="none"/>
                </w:rPr>
                <w:t>&lt;*&gt;</w:t>
              </w:r>
            </w:hyperlink>
            <w:r>
              <w:t xml:space="preserve"> (тыс. руб.)</w:t>
            </w:r>
          </w:p>
        </w:tc>
      </w:tr>
      <w:tr w:rsidR="00616351" w:rsidTr="00616351">
        <w:trPr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51" w:rsidRDefault="0061635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Проведение мониторинга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распространенности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наркотиков и злоупотребления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наркотиками на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 xml:space="preserve">территории  </w:t>
            </w:r>
            <w:r>
              <w:rPr>
                <w:sz w:val="18"/>
                <w:szCs w:val="18"/>
              </w:rPr>
              <w:t>Матвеево</w:t>
            </w:r>
            <w:proofErr w:type="gramEnd"/>
            <w:r>
              <w:rPr>
                <w:sz w:val="18"/>
                <w:szCs w:val="18"/>
              </w:rPr>
              <w:t xml:space="preserve">  - Курганского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сельского поселения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</w:p>
          <w:p w:rsidR="00616351" w:rsidRDefault="00616351">
            <w:pPr>
              <w:shd w:val="clear" w:color="auto" w:fill="FFFFFF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МУК Централизованная клубная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Осуществление информационно-пропагандистской деятельности, направленной на профилактику наркомании и пропаганду здорового образа жизни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( изготовление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буклетов, информационных листков)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Инспектор </w:t>
            </w:r>
          </w:p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Матвеево – Курганского с/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п  по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моб.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sz w:val="22"/>
                <w:szCs w:val="22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Матвеево – Курганского с/п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7"/>
                <w:sz w:val="22"/>
                <w:szCs w:val="22"/>
              </w:rPr>
              <w:t>1.4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>Организация проведения информационно-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пропагандистских, спортивных </w:t>
            </w:r>
            <w:r>
              <w:rPr>
                <w:color w:val="000000"/>
                <w:spacing w:val="-1"/>
                <w:sz w:val="22"/>
                <w:szCs w:val="22"/>
              </w:rPr>
              <w:t>и культурно-массовых</w:t>
            </w:r>
          </w:p>
          <w:p w:rsidR="00616351" w:rsidRDefault="00616351">
            <w:pPr>
              <w:shd w:val="clear" w:color="auto" w:fill="FFFFFF"/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посвященных </w:t>
            </w:r>
            <w:r>
              <w:rPr>
                <w:color w:val="000000"/>
                <w:spacing w:val="-2"/>
                <w:sz w:val="22"/>
                <w:szCs w:val="22"/>
              </w:rPr>
              <w:t>международному дню борьбы</w:t>
            </w:r>
          </w:p>
          <w:p w:rsidR="00616351" w:rsidRDefault="00616351">
            <w:pPr>
              <w:shd w:val="clear" w:color="auto" w:fill="FFFFFF"/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наркоманией и незаконному </w:t>
            </w:r>
            <w:r>
              <w:rPr>
                <w:color w:val="000000"/>
                <w:spacing w:val="-1"/>
                <w:sz w:val="22"/>
                <w:szCs w:val="22"/>
              </w:rPr>
              <w:t>обороту наркотиков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МУК «Централизованная клубная система» </w:t>
            </w:r>
          </w:p>
          <w:p w:rsidR="00616351" w:rsidRDefault="00616351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2. Противодействие злоупотреблению наркотиками и их незаконному обороту в жилом секторе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Агитационная и </w:t>
            </w:r>
            <w:r>
              <w:rPr>
                <w:color w:val="000000"/>
                <w:spacing w:val="-2"/>
                <w:sz w:val="22"/>
                <w:szCs w:val="22"/>
              </w:rPr>
              <w:t>разъяснительная работа с</w:t>
            </w:r>
            <w:r>
              <w:rPr>
                <w:color w:val="000000"/>
                <w:spacing w:val="-1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-13"/>
                <w:sz w:val="22"/>
                <w:szCs w:val="22"/>
              </w:rPr>
              <w:t>населением  о</w:t>
            </w:r>
            <w:proofErr w:type="gramEnd"/>
            <w:r>
              <w:rPr>
                <w:color w:val="000000"/>
                <w:spacing w:val="-13"/>
                <w:sz w:val="22"/>
                <w:szCs w:val="22"/>
              </w:rPr>
              <w:t xml:space="preserve"> вреде</w:t>
            </w:r>
          </w:p>
          <w:p w:rsidR="00616351" w:rsidRDefault="00616351">
            <w:pPr>
              <w:shd w:val="clear" w:color="auto" w:fill="FFFFFF"/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наркомании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в ходе</w:t>
            </w:r>
          </w:p>
          <w:p w:rsidR="00616351" w:rsidRDefault="00616351">
            <w:pPr>
              <w:shd w:val="clear" w:color="auto" w:fill="FFFFFF"/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проведения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сходов граждан и</w:t>
            </w:r>
          </w:p>
          <w:p w:rsidR="00616351" w:rsidRDefault="00616351">
            <w:pPr>
              <w:shd w:val="clear" w:color="auto" w:fill="FFFFFF"/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отчетов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перед населением с</w:t>
            </w:r>
          </w:p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привлечением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работников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системы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здравоохранения</w:t>
            </w:r>
          </w:p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</w:p>
          <w:p w:rsidR="00616351" w:rsidRDefault="00616351">
            <w:pPr>
              <w:shd w:val="clear" w:color="auto" w:fill="FFFFFF"/>
              <w:jc w:val="both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администрация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с/п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Обеспечение исполнения</w:t>
            </w:r>
          </w:p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требований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 законодательства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Российской Федерации и</w:t>
            </w:r>
          </w:p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Ростовской области в части</w:t>
            </w:r>
          </w:p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запрета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продажи алкогольных</w:t>
            </w:r>
          </w:p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напитков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и табачных изделий</w:t>
            </w:r>
          </w:p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lastRenderedPageBreak/>
              <w:t>несовершеннолетним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администрация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с/п</w:t>
            </w:r>
            <w:r>
              <w:rPr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51" w:rsidRPr="003354A0" w:rsidRDefault="00616351">
            <w:pPr>
              <w:jc w:val="center"/>
            </w:pPr>
            <w:r w:rsidRPr="003354A0">
              <w:rPr>
                <w:color w:val="000000"/>
                <w:spacing w:val="2"/>
                <w:sz w:val="22"/>
                <w:szCs w:val="22"/>
              </w:rPr>
              <w:lastRenderedPageBreak/>
              <w:t>3. Противодействие злоупотреблению наркотиками и их незаконному обороту в местах досуга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Проведение оперативно-</w:t>
            </w:r>
          </w:p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профилактических</w:t>
            </w:r>
            <w:proofErr w:type="gramEnd"/>
          </w:p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мероприятий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по недопущению</w:t>
            </w:r>
          </w:p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распространения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 xml:space="preserve"> и</w:t>
            </w:r>
          </w:p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употребления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наркотиков в</w:t>
            </w:r>
          </w:p>
          <w:p w:rsidR="00616351" w:rsidRDefault="00616351">
            <w:pPr>
              <w:shd w:val="clear" w:color="auto" w:fill="FFFFFF"/>
              <w:jc w:val="both"/>
              <w:rPr>
                <w:b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местах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массового отдыха.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2014-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>4. Популяризация здорового образа жизни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Организация летнего отдыха и оздоровления детей школьного</w:t>
            </w:r>
          </w:p>
          <w:p w:rsidR="00616351" w:rsidRDefault="00616351">
            <w:pPr>
              <w:shd w:val="clear" w:color="auto" w:fill="FFFFFF"/>
              <w:rPr>
                <w:color w:val="000000"/>
                <w:spacing w:val="-3"/>
              </w:rPr>
            </w:pP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возраста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 xml:space="preserve"> и учащихся поселения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МУК «Централизованная клубная система» </w:t>
            </w:r>
          </w:p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2014-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</w:rPr>
              <w:t>гг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5. Проведение мероприятий обще-профилактической направленности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Подготовка и выпуск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материалов антинаркотической тематики в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печатных средствах массовой </w:t>
            </w:r>
            <w:r>
              <w:rPr>
                <w:color w:val="000000"/>
                <w:spacing w:val="-2"/>
                <w:sz w:val="22"/>
                <w:szCs w:val="22"/>
              </w:rPr>
              <w:t>информации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sz w:val="22"/>
                <w:szCs w:val="22"/>
              </w:rPr>
              <w:t>Администрация  с</w:t>
            </w:r>
            <w:proofErr w:type="gramEnd"/>
            <w:r>
              <w:rPr>
                <w:sz w:val="22"/>
                <w:szCs w:val="22"/>
              </w:rPr>
              <w:t xml:space="preserve">/п,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Администрация с/п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6. Снижение доступности наркотиков в целях незаконного потребления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Пресечение незаконного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культивирования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наркотикосодержащих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растений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sz w:val="22"/>
                <w:szCs w:val="22"/>
              </w:rPr>
              <w:t>Администрация с/п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май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Выявление и уничтожение очагов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произрастания дикорастущей </w:t>
            </w:r>
            <w:r>
              <w:rPr>
                <w:color w:val="000000"/>
                <w:spacing w:val="-5"/>
                <w:sz w:val="22"/>
                <w:szCs w:val="22"/>
              </w:rPr>
              <w:t>конопли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сельского </w:t>
            </w:r>
            <w:r>
              <w:rPr>
                <w:color w:val="000000"/>
                <w:spacing w:val="-4"/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hd w:val="clear" w:color="auto" w:fill="FFFFFF"/>
              <w:jc w:val="both"/>
            </w:pP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май</w:t>
            </w:r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-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август </w:t>
            </w:r>
            <w:r>
              <w:rPr>
                <w:color w:val="000000"/>
                <w:spacing w:val="-4"/>
                <w:sz w:val="22"/>
                <w:szCs w:val="22"/>
              </w:rPr>
              <w:t>2014-</w:t>
            </w:r>
            <w:r>
              <w:rPr>
                <w:color w:val="000000"/>
                <w:spacing w:val="-6"/>
                <w:sz w:val="22"/>
                <w:szCs w:val="22"/>
              </w:rPr>
              <w:t>2020 гг.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</w:pPr>
            <w:r>
              <w:t>Итого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  <w:tr w:rsidR="00616351" w:rsidTr="00616351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51" w:rsidRDefault="006163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E033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51" w:rsidRDefault="00616351">
            <w:pPr>
              <w:jc w:val="center"/>
            </w:pPr>
            <w:r>
              <w:t>Х</w:t>
            </w:r>
          </w:p>
        </w:tc>
      </w:tr>
    </w:tbl>
    <w:p w:rsidR="00616351" w:rsidRDefault="00616351" w:rsidP="00616351"/>
    <w:p w:rsidR="00616351" w:rsidRDefault="00616351" w:rsidP="00616351"/>
    <w:p w:rsidR="007C3DF9" w:rsidRDefault="007C3DF9"/>
    <w:sectPr w:rsidR="007C3DF9" w:rsidSect="00335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51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4A0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216D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16351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354B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9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0E63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285E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108A2-EAD9-4488-B848-23E42F3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6163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616351"/>
    <w:rPr>
      <w:sz w:val="28"/>
      <w:szCs w:val="20"/>
    </w:rPr>
  </w:style>
  <w:style w:type="character" w:customStyle="1" w:styleId="a5">
    <w:name w:val="Текст выноски Знак"/>
    <w:basedOn w:val="a0"/>
    <w:link w:val="a6"/>
    <w:rsid w:val="00616351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163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Title">
    <w:name w:val="ConsTitle"/>
    <w:rsid w:val="006163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6163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rsid w:val="00616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616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62;&#1077;&#1083;.&#1087;&#1088;&#1086;&#1075;&#1088;.%20&#1086;&#1073;&#1097;.&#1087;&#1086;&#1088;&#1103;&#1076;\2014\&#1055;&#1086;&#1089;&#1090;\&#1056;&#1072;&#1089;&#1087;&#1088;.28%20&#1086;&#1090;%205.03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5055-DD67-436C-9005-2E4EBAA1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5</cp:revision>
  <cp:lastPrinted>2018-01-15T08:12:00Z</cp:lastPrinted>
  <dcterms:created xsi:type="dcterms:W3CDTF">2018-01-15T08:01:00Z</dcterms:created>
  <dcterms:modified xsi:type="dcterms:W3CDTF">2018-01-15T08:13:00Z</dcterms:modified>
</cp:coreProperties>
</file>