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-1158" w:left="0" w:firstLine="0"/>
        <w:jc w:val="right"/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  <w:t xml:space="preserve">РОССИЙСКАЯ ФЕДЕРАЦИЯ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РОСТОВСКАЯ  ОБЛАСТЬ</w:t>
      </w:r>
    </w:p>
    <w:p>
      <w:pPr>
        <w:keepNext w:val="true"/>
        <w:tabs>
          <w:tab w:val="left" w:pos="652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МАТВЕЕВО-КУРГАНСКИЙ РАЙОН</w:t>
      </w:r>
    </w:p>
    <w:p>
      <w:pPr>
        <w:keepNext w:val="true"/>
        <w:tabs>
          <w:tab w:val="left" w:pos="652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МУНИЦИПАЛЬНОЕ ОБРАЗОВАНИЕ</w:t>
      </w:r>
    </w:p>
    <w:p>
      <w:pPr>
        <w:keepNext w:val="true"/>
        <w:tabs>
          <w:tab w:val="left" w:pos="652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МАТВЕЕВО-КУРГАНСКОЕ СЕЛЬСКОЕ ПОСЕЛЕНИЕ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30"/>
          <w:position w:val="0"/>
          <w:sz w:val="28"/>
          <w:shd w:fill="auto" w:val="clear"/>
        </w:rPr>
      </w:pPr>
    </w:p>
    <w:p>
      <w:pPr>
        <w:keepNext w:val="true"/>
        <w:tabs>
          <w:tab w:val="left" w:pos="652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МАТВЕЕВО-КУРГАНСКОГО </w:t>
      </w:r>
    </w:p>
    <w:p>
      <w:pPr>
        <w:keepNext w:val="true"/>
        <w:tabs>
          <w:tab w:val="left" w:pos="652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4"/>
          <w:shd w:fill="auto" w:val="clear"/>
        </w:rPr>
      </w:pPr>
    </w:p>
    <w:tbl>
      <w:tblPr>
        <w:tblInd w:w="108" w:type="dxa"/>
      </w:tblPr>
      <w:tblGrid>
        <w:gridCol w:w="3969"/>
        <w:gridCol w:w="2105"/>
        <w:gridCol w:w="3091"/>
      </w:tblGrid>
      <w:tr>
        <w:trPr>
          <w:trHeight w:val="1" w:hRule="atLeast"/>
          <w:jc w:val="left"/>
        </w:trPr>
        <w:tc>
          <w:tcPr>
            <w:tcW w:w="39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 ___»    ____   20_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года</w:t>
            </w:r>
          </w:p>
        </w:tc>
        <w:tc>
          <w:tcPr>
            <w:tcW w:w="21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</w:tc>
        <w:tc>
          <w:tcPr>
            <w:tcW w:w="309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Матвеев Курган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8"/>
          <w:shd w:fill="auto" w:val="clear"/>
        </w:rPr>
        <w:t xml:space="preserve"> </w:t>
      </w:r>
    </w:p>
    <w:tbl>
      <w:tblPr/>
      <w:tblGrid>
        <w:gridCol w:w="5529"/>
      </w:tblGrid>
      <w:tr>
        <w:trPr>
          <w:trHeight w:val="995" w:hRule="auto"/>
          <w:jc w:val="left"/>
        </w:trPr>
        <w:tc>
          <w:tcPr>
            <w:tcW w:w="55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241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 24.12.2018г.</w:t>
            </w:r>
          </w:p>
        </w:tc>
      </w:tr>
    </w:tbl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Федеральным законом от 06.10.2003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131-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ПОСТАНОВЛЯЮ: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постановление Администрации Матвеево-Курганского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утверждении административного регламента  предоставления муниципальной услуги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Выдача справки об отсутствии (наличии) задолженности по арендной плате за земельный участок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24.12.2018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241,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внести следующие изменения: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1.1.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административному регламенту, изложить в редакции согласно приложению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административному регламенту, изложить в редакции согласно приложению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8"/>
          <w:shd w:fill="auto" w:val="clear"/>
        </w:rPr>
        <w:t xml:space="preserve"> в информационном бюллетене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на сайте Администрации Матвеево-Курганского сельского поселения 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ab/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Контроль за выполнением постановления оставляю за собой.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Глава Администрации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Матвеево-Курганского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</w:t>
        <w:tab/>
        <w:tab/>
        <w:tab/>
        <w:tab/>
        <w:t xml:space="preserve">                       Г.В.Щеткова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Проект подготовила: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ведущий специалист Руднева А.А.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940" w:leader="none"/>
        </w:tabs>
        <w:spacing w:before="0" w:after="0" w:line="240"/>
        <w:ind w:right="-130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постановлению  Администрации Матвеево-Курганского сельского поселения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__.__.20__г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административному регламенту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предоставления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муниципальной услуги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Выдача справки об отсутствии (наличии) задолженности по арендной плате за земельный участок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Исчерпывающий перечень документов, необходимых для предоставления муниципальной услуги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</w:p>
    <w:tbl>
      <w:tblPr/>
      <w:tblGrid>
        <w:gridCol w:w="696"/>
        <w:gridCol w:w="9157"/>
      </w:tblGrid>
      <w:tr>
        <w:trPr>
          <w:trHeight w:val="1" w:hRule="atLeast"/>
          <w:jc w:val="left"/>
        </w:trPr>
        <w:tc>
          <w:tcPr>
            <w:tcW w:w="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9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документа</w:t>
            </w:r>
          </w:p>
        </w:tc>
      </w:tr>
      <w:tr>
        <w:trPr>
          <w:trHeight w:val="1" w:hRule="atLeast"/>
          <w:jc w:val="left"/>
        </w:trPr>
        <w:tc>
          <w:tcPr>
            <w:tcW w:w="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9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Заявление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оригинал</w:t>
            </w:r>
          </w:p>
        </w:tc>
      </w:tr>
      <w:tr>
        <w:trPr>
          <w:trHeight w:val="1" w:hRule="atLeast"/>
          <w:jc w:val="left"/>
        </w:trPr>
        <w:tc>
          <w:tcPr>
            <w:tcW w:w="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9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Документ, удостоверяющий  личность заявителя или представителя заявителя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опия при предъявлении оригинала: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2.1.</w:t>
            </w:r>
            <w:r>
              <w:rPr>
                <w:rFonts w:ascii="Times New Roman" w:hAnsi="Times New Roman" w:cs="Times New Roman" w:eastAsia="Times New Roman"/>
                <w:color w:val="1F497D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2.2.</w:t>
            </w:r>
            <w:r>
              <w:rPr>
                <w:rFonts w:ascii="Times New Roman" w:hAnsi="Times New Roman" w:cs="Times New Roman" w:eastAsia="Times New Roman"/>
                <w:color w:val="1F497D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Временное удостоверение личности (для граждан Российской Федерации)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Удостоверение беженца в Российской Федерации (для беженцев)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Свидетельство о рассмотрении ходатайства о признании беженцем по существу на территории РФ (для беженцев)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2.6.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Свидетельство о предоставлении временного убежища на территории РФ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2.7.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Разрешение на временное проживание (для лиц без гражданства)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2.8.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Вид на жительство (для лиц без гражданства)</w:t>
            </w:r>
          </w:p>
        </w:tc>
      </w:tr>
      <w:tr>
        <w:trPr>
          <w:trHeight w:val="1" w:hRule="atLeast"/>
          <w:jc w:val="left"/>
        </w:trPr>
        <w:tc>
          <w:tcPr>
            <w:tcW w:w="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9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лиц не достигших возраста 14 лет: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(в случае регистрации рождения в иностранном государстве)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91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копия  при предъявлении оригинала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представителей физического лица: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4.1.1.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(в случае регистрации рождения в иностранном государстве);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4.1.2.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представителей юридического лица: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4.2.1.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Доверенность, оформленная в установленном законом порядке, на представление интересов заявителя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4.2.2.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</w:t>
      </w: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постановлению Администрации Матвеево-Курганского сельского поселения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__.__.20__ </w:t>
      </w: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административному регламенту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предоставления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муниципальной услуги</w:t>
      </w: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Выдача справки об отсутствии (наличии) задолженности по арендной плате за земельный участок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4536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52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государственных и муниципальных органов и организаций,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которые заявитель вправе предоставить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613"/>
        <w:gridCol w:w="9240"/>
      </w:tblGrid>
      <w:tr>
        <w:trPr>
          <w:trHeight w:val="1" w:hRule="atLeast"/>
          <w:jc w:val="center"/>
        </w:trPr>
        <w:tc>
          <w:tcPr>
            <w:tcW w:w="6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9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документа</w:t>
            </w:r>
          </w:p>
        </w:tc>
      </w:tr>
      <w:tr>
        <w:trPr>
          <w:trHeight w:val="1" w:hRule="atLeast"/>
          <w:jc w:val="center"/>
        </w:trPr>
        <w:tc>
          <w:tcPr>
            <w:tcW w:w="6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9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Документ, удостоверяющий  личность заявителя или представителя заявителя -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копия  при предъявлении оригинала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лиц, не достигших возраста 14 лет: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1.1.1.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государственной регистрации рождения.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6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92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Документ, подтверждающий полномочия представителя физического или юридического лица, если с заявлением обращается представитель заявителя -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 копия  при предъявлении оригинала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: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Для представителей физического лица: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2.1.1.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государственной регистрации рождения;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2.1.2.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Акт органа опеки и попечительства о назначении опекуна или попечителя.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552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